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49C" w:rsidRPr="00E64244" w:rsidRDefault="006A549C" w:rsidP="006A549C">
      <w:pPr>
        <w:rPr>
          <w:lang w:val="bg-BG"/>
        </w:rPr>
      </w:pPr>
    </w:p>
    <w:p w:rsidR="006A549C" w:rsidRPr="00575517" w:rsidRDefault="006A549C" w:rsidP="006A549C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3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6A549C" w:rsidRPr="00575517" w:rsidRDefault="006A549C" w:rsidP="006A549C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6A549C" w:rsidRPr="00575517" w:rsidRDefault="006A549C" w:rsidP="006A549C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6A549C" w:rsidRPr="00004D86" w:rsidRDefault="006A549C" w:rsidP="006A549C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6A549C" w:rsidRDefault="006A549C" w:rsidP="006A549C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</w:p>
    <w:p w:rsidR="006A549C" w:rsidRPr="00564751" w:rsidRDefault="006A549C" w:rsidP="006A549C">
      <w:pPr>
        <w:ind w:left="-284" w:right="242" w:firstLine="142"/>
        <w:jc w:val="right"/>
        <w:rPr>
          <w:b/>
          <w:color w:val="008000"/>
          <w:sz w:val="20"/>
          <w:szCs w:val="20"/>
          <w:lang w:val="en-US"/>
        </w:rPr>
      </w:pPr>
    </w:p>
    <w:p w:rsidR="006A549C" w:rsidRPr="00564751" w:rsidRDefault="006A549C" w:rsidP="006A549C">
      <w:pPr>
        <w:pStyle w:val="a3"/>
        <w:ind w:left="-567" w:right="101" w:firstLine="283"/>
        <w:rPr>
          <w:rFonts w:ascii="Times New Roman" w:hAnsi="Times New Roman"/>
          <w:szCs w:val="28"/>
          <w:lang w:val="bg-BG"/>
        </w:rPr>
      </w:pPr>
      <w:r w:rsidRPr="00564751">
        <w:rPr>
          <w:rFonts w:ascii="Times New Roman" w:hAnsi="Times New Roman"/>
          <w:szCs w:val="28"/>
          <w:lang w:val="bg-BG"/>
        </w:rPr>
        <w:t>З А П О В Е Д</w:t>
      </w:r>
    </w:p>
    <w:p w:rsidR="006A549C" w:rsidRPr="00D43EC4" w:rsidRDefault="006A549C" w:rsidP="006A549C">
      <w:pPr>
        <w:ind w:left="-567" w:right="101" w:firstLine="283"/>
        <w:jc w:val="center"/>
        <w:rPr>
          <w:b/>
          <w:sz w:val="28"/>
          <w:szCs w:val="28"/>
          <w:lang w:val="bg-BG"/>
        </w:rPr>
      </w:pPr>
      <w:r w:rsidRPr="0052480E">
        <w:rPr>
          <w:b/>
          <w:sz w:val="28"/>
          <w:szCs w:val="28"/>
          <w:lang w:val="bg-BG"/>
        </w:rPr>
        <w:t xml:space="preserve">№ РД </w:t>
      </w:r>
      <w:r>
        <w:rPr>
          <w:b/>
          <w:sz w:val="28"/>
          <w:szCs w:val="28"/>
          <w:lang w:val="bg-BG"/>
        </w:rPr>
        <w:t>-10-209</w:t>
      </w:r>
    </w:p>
    <w:p w:rsidR="006A549C" w:rsidRPr="00180F42" w:rsidRDefault="006A549C" w:rsidP="006A549C">
      <w:pPr>
        <w:ind w:left="-567" w:right="101" w:firstLine="283"/>
        <w:jc w:val="center"/>
        <w:rPr>
          <w:b/>
          <w:lang w:val="ru-RU"/>
        </w:rPr>
      </w:pPr>
      <w:r>
        <w:rPr>
          <w:b/>
          <w:lang w:val="bg-BG"/>
        </w:rPr>
        <w:t xml:space="preserve">гр.Бургас, </w:t>
      </w:r>
      <w:r>
        <w:rPr>
          <w:b/>
          <w:lang w:val="en-US"/>
        </w:rPr>
        <w:t>21</w:t>
      </w:r>
      <w:r>
        <w:rPr>
          <w:b/>
          <w:lang w:val="bg-BG"/>
        </w:rPr>
        <w:t>.12.</w:t>
      </w:r>
      <w:r w:rsidRPr="0052480E">
        <w:rPr>
          <w:b/>
          <w:lang w:val="bg-BG"/>
        </w:rPr>
        <w:t>20</w:t>
      </w:r>
      <w:r>
        <w:rPr>
          <w:b/>
          <w:lang w:val="bg-BG"/>
        </w:rPr>
        <w:t>2</w:t>
      </w:r>
      <w:r>
        <w:rPr>
          <w:b/>
          <w:lang w:val="en-US"/>
        </w:rPr>
        <w:t>2</w:t>
      </w:r>
      <w:r w:rsidRPr="0052480E">
        <w:rPr>
          <w:b/>
          <w:lang w:val="bg-BG"/>
        </w:rPr>
        <w:t xml:space="preserve"> г.</w:t>
      </w: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color w:val="000000"/>
          <w:lang w:val="bg-BG"/>
        </w:rPr>
      </w:pP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iCs/>
          <w:lang w:val="bg-BG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5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 xml:space="preserve">след изтичане срока за получаване на оферти, </w:t>
      </w:r>
    </w:p>
    <w:p w:rsidR="006A549C" w:rsidRPr="00D43EC4" w:rsidRDefault="006A549C" w:rsidP="006A549C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rStyle w:val="a5"/>
          <w:i w:val="0"/>
          <w:lang w:val="bg-BG"/>
        </w:rPr>
      </w:pP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5"/>
          <w:b/>
          <w:i w:val="0"/>
          <w:spacing w:val="34"/>
          <w:lang w:val="en-US"/>
        </w:rPr>
      </w:pPr>
      <w:r>
        <w:rPr>
          <w:rStyle w:val="a5"/>
          <w:b/>
          <w:spacing w:val="34"/>
          <w:lang w:val="bg-BG"/>
        </w:rPr>
        <w:t>НАРЕЖДАМ:</w:t>
      </w: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5"/>
          <w:b/>
          <w:i w:val="0"/>
          <w:lang w:val="bg-BG"/>
        </w:rPr>
      </w:pPr>
    </w:p>
    <w:p w:rsidR="006A549C" w:rsidRDefault="006A549C" w:rsidP="006A549C">
      <w:pPr>
        <w:ind w:firstLine="567"/>
        <w:jc w:val="both"/>
        <w:rPr>
          <w:rStyle w:val="a5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5"/>
          <w:lang w:val="bg-BG"/>
        </w:rPr>
        <w:t xml:space="preserve"> за </w:t>
      </w:r>
      <w:r>
        <w:rPr>
          <w:lang w:val="bg-BG"/>
        </w:rPr>
        <w:t xml:space="preserve">извършване на услугите: </w:t>
      </w:r>
      <w:r w:rsidRPr="008C071A">
        <w:rPr>
          <w:lang w:val="bg-BG"/>
        </w:rPr>
        <w:t xml:space="preserve">“Добив на дървесина - сеч, </w:t>
      </w:r>
      <w:proofErr w:type="spellStart"/>
      <w:r w:rsidRPr="008C071A">
        <w:rPr>
          <w:lang w:val="bg-BG"/>
        </w:rPr>
        <w:t>извоз</w:t>
      </w:r>
      <w:proofErr w:type="spellEnd"/>
      <w:r w:rsidRPr="008C071A">
        <w:rPr>
          <w:lang w:val="bg-BG"/>
        </w:rPr>
        <w:t xml:space="preserve">, сортиране и </w:t>
      </w:r>
      <w:proofErr w:type="spellStart"/>
      <w:r w:rsidRPr="008C071A">
        <w:rPr>
          <w:lang w:val="bg-BG"/>
        </w:rPr>
        <w:t>рампиране</w:t>
      </w:r>
      <w:proofErr w:type="spellEnd"/>
      <w:r w:rsidRPr="008C071A">
        <w:rPr>
          <w:lang w:val="bg-BG"/>
        </w:rPr>
        <w:t xml:space="preserve"> до временен склад „</w:t>
      </w:r>
      <w:proofErr w:type="spellStart"/>
      <w:r w:rsidRPr="008C071A">
        <w:rPr>
          <w:lang w:val="bg-BG"/>
        </w:rPr>
        <w:t>Каба</w:t>
      </w:r>
      <w:proofErr w:type="spellEnd"/>
      <w:r w:rsidRPr="008C071A">
        <w:rPr>
          <w:lang w:val="bg-BG"/>
        </w:rPr>
        <w:t xml:space="preserve"> </w:t>
      </w:r>
      <w:proofErr w:type="spellStart"/>
      <w:r w:rsidRPr="008C071A">
        <w:rPr>
          <w:lang w:val="bg-BG"/>
        </w:rPr>
        <w:t>юк</w:t>
      </w:r>
      <w:proofErr w:type="spellEnd"/>
      <w:r w:rsidRPr="008C071A">
        <w:rPr>
          <w:lang w:val="bg-BG"/>
        </w:rPr>
        <w:t>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Pr="008C071A">
        <w:rPr>
          <w:lang w:val="en-US"/>
        </w:rPr>
        <w:t>3</w:t>
      </w:r>
      <w:r w:rsidRPr="008C071A">
        <w:rPr>
          <w:lang w:val="bg-BG"/>
        </w:rPr>
        <w:t>02 - отдели/подотдели 42-ж, 45-а, 45-б, 45-в, 45-г, 45-е, 90-а,</w:t>
      </w:r>
      <w:r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>
        <w:rPr>
          <w:lang w:val="bg-BG"/>
        </w:rPr>
        <w:t>с общо количество 5554</w:t>
      </w:r>
      <w:r w:rsidRPr="003A5DD2">
        <w:rPr>
          <w:lang w:val="bg-BG"/>
        </w:rPr>
        <w:t xml:space="preserve"> пл.куб.м., гори държавна собственост на те</w:t>
      </w:r>
      <w:r>
        <w:rPr>
          <w:lang w:val="bg-BG"/>
        </w:rPr>
        <w:t>риторията на ТП  “ДГС – Бургас”</w:t>
      </w:r>
      <w:r w:rsidRPr="00F11E45">
        <w:rPr>
          <w:rStyle w:val="a5"/>
          <w:lang w:val="bg-BG"/>
        </w:rPr>
        <w:t>,</w:t>
      </w:r>
      <w:r>
        <w:rPr>
          <w:rStyle w:val="a5"/>
          <w:lang w:val="bg-BG"/>
        </w:rPr>
        <w:t xml:space="preserve"> в състав:</w:t>
      </w:r>
    </w:p>
    <w:p w:rsidR="006A549C" w:rsidRDefault="006A549C" w:rsidP="006A549C">
      <w:pPr>
        <w:ind w:firstLine="567"/>
        <w:jc w:val="both"/>
        <w:rPr>
          <w:color w:val="000000"/>
          <w:highlight w:val="yellow"/>
        </w:rPr>
      </w:pP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–   счетоводител при ТП “ДГС Бургас”;</w:t>
      </w:r>
    </w:p>
    <w:p w:rsidR="006A549C" w:rsidRDefault="006A549C" w:rsidP="006A549C">
      <w:pPr>
        <w:ind w:firstLine="567"/>
        <w:jc w:val="both"/>
        <w:rPr>
          <w:lang w:val="bg-BG"/>
        </w:rPr>
      </w:pPr>
      <w:r w:rsidRPr="00BF2F97">
        <w:rPr>
          <w:lang w:val="bg-BG"/>
        </w:rPr>
        <w:t xml:space="preserve">2. </w:t>
      </w:r>
      <w:r>
        <w:rPr>
          <w:lang w:val="bg-BG"/>
        </w:rPr>
        <w:t>Катя Желева – юрисконсулт</w:t>
      </w:r>
      <w:r w:rsidRPr="00BF2F97">
        <w:rPr>
          <w:lang w:val="bg-BG"/>
        </w:rPr>
        <w:t xml:space="preserve"> </w:t>
      </w:r>
      <w:r>
        <w:rPr>
          <w:lang w:val="bg-BG"/>
        </w:rPr>
        <w:t>при ТП “ДГС Бургас”</w:t>
      </w:r>
      <w:r w:rsidRPr="00BF2F97">
        <w:rPr>
          <w:lang w:val="bg-BG"/>
        </w:rPr>
        <w:t>;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lang w:val="bg-BG"/>
        </w:rPr>
        <w:t>3. инж. Мария Вълчева – Христова 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6A549C" w:rsidRDefault="006A549C" w:rsidP="006A549C">
      <w:pPr>
        <w:ind w:firstLine="567"/>
        <w:jc w:val="both"/>
        <w:rPr>
          <w:lang w:val="bg-BG"/>
        </w:rPr>
      </w:pP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21.12.2022 г.  в 10:00 часа,  в сградата на ТП „ДГС Бургас”.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17: 00 часа на 23.12.2022 г. за приключване работата на Комисията.</w:t>
      </w:r>
    </w:p>
    <w:p w:rsidR="006A549C" w:rsidRDefault="006A549C" w:rsidP="006A549C">
      <w:pPr>
        <w:ind w:firstLine="567"/>
        <w:jc w:val="both"/>
        <w:rPr>
          <w:lang w:val="bg-BG"/>
        </w:rPr>
      </w:pPr>
    </w:p>
    <w:p w:rsidR="006A549C" w:rsidRDefault="006A549C" w:rsidP="006A549C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6A549C" w:rsidRDefault="006A549C" w:rsidP="006A549C">
      <w:pPr>
        <w:shd w:val="clear" w:color="auto" w:fill="FFFFFF"/>
        <w:ind w:right="27" w:firstLine="567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6A549C" w:rsidRDefault="006A549C" w:rsidP="006A549C">
      <w:pPr>
        <w:ind w:right="242" w:firstLine="567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6A549C" w:rsidRDefault="006A549C" w:rsidP="006A549C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6A549C" w:rsidRDefault="006A549C" w:rsidP="006A549C">
      <w:pPr>
        <w:ind w:firstLine="567"/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6A549C" w:rsidRDefault="006A549C" w:rsidP="006A549C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6A549C" w:rsidRDefault="006A549C" w:rsidP="006A549C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6A549C" w:rsidRDefault="006A549C" w:rsidP="006A549C">
      <w:pPr>
        <w:ind w:firstLine="567"/>
        <w:rPr>
          <w:caps/>
          <w:lang w:val="bg-BG" w:eastAsia="bg-BG"/>
        </w:rPr>
      </w:pPr>
    </w:p>
    <w:p w:rsidR="006A549C" w:rsidRDefault="006A549C" w:rsidP="006A549C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ВКС</w:t>
      </w:r>
    </w:p>
    <w:p w:rsidR="006A549C" w:rsidRDefault="006A549C" w:rsidP="006A549C">
      <w:pPr>
        <w:ind w:firstLine="567"/>
        <w:rPr>
          <w:caps/>
          <w:lang w:val="bg-BG" w:eastAsia="bg-BG"/>
        </w:rPr>
      </w:pPr>
    </w:p>
    <w:p w:rsidR="00691153" w:rsidRDefault="00691153"/>
    <w:sectPr w:rsidR="00691153" w:rsidSect="006A549C">
      <w:pgSz w:w="12240" w:h="15840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A549C"/>
    <w:rsid w:val="00545C03"/>
    <w:rsid w:val="00691153"/>
    <w:rsid w:val="006A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A549C"/>
    <w:pPr>
      <w:jc w:val="center"/>
    </w:pPr>
    <w:rPr>
      <w:rFonts w:ascii="HebarU" w:hAnsi="HebarU"/>
      <w:b/>
      <w:sz w:val="28"/>
    </w:rPr>
  </w:style>
  <w:style w:type="character" w:customStyle="1" w:styleId="a4">
    <w:name w:val="Подзаглавие Знак"/>
    <w:basedOn w:val="a0"/>
    <w:link w:val="a3"/>
    <w:rsid w:val="006A549C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5">
    <w:name w:val="Emphasis"/>
    <w:basedOn w:val="a0"/>
    <w:uiPriority w:val="99"/>
    <w:qFormat/>
    <w:rsid w:val="006A549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2022-12-21T10:42:00Z</dcterms:created>
  <dcterms:modified xsi:type="dcterms:W3CDTF">2022-12-21T10:42:00Z</dcterms:modified>
</cp:coreProperties>
</file>