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FA" w:rsidRDefault="008B3FFA" w:rsidP="008B3FFA">
      <w:pPr>
        <w:ind w:firstLine="567"/>
        <w:jc w:val="both"/>
        <w:rPr>
          <w:lang w:val="bg-BG"/>
        </w:rPr>
      </w:pPr>
    </w:p>
    <w:p w:rsidR="008B3FFA" w:rsidRDefault="008B3FFA" w:rsidP="008B3FFA">
      <w:pPr>
        <w:ind w:firstLine="567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BD2C438" wp14:editId="4FBE7362">
            <wp:simplePos x="0" y="0"/>
            <wp:positionH relativeFrom="column">
              <wp:posOffset>-303530</wp:posOffset>
            </wp:positionH>
            <wp:positionV relativeFrom="paragraph">
              <wp:posOffset>99060</wp:posOffset>
            </wp:positionV>
            <wp:extent cx="866775" cy="758190"/>
            <wp:effectExtent l="0" t="0" r="9525" b="381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8B3FFA" w:rsidRDefault="008B3FFA" w:rsidP="008B3FFA">
      <w:pPr>
        <w:ind w:firstLine="567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8B3FFA" w:rsidRDefault="008B3FFA" w:rsidP="008B3FFA">
      <w:pPr>
        <w:ind w:firstLine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8B3FFA" w:rsidRDefault="008B3FFA" w:rsidP="008B3FFA">
      <w:pPr>
        <w:ind w:firstLine="567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6" w:history="1">
        <w:r>
          <w:rPr>
            <w:rStyle w:val="a3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8B3FFA" w:rsidRDefault="008B3FFA" w:rsidP="008B3FFA">
      <w:pPr>
        <w:ind w:firstLine="567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8B3FFA" w:rsidRDefault="008B3FFA" w:rsidP="008B3FFA">
      <w:pPr>
        <w:ind w:firstLine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8B3FFA" w:rsidRDefault="008B3FFA" w:rsidP="008B3FFA">
      <w:pPr>
        <w:ind w:firstLine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8B3FFA" w:rsidRDefault="008B3FFA" w:rsidP="008B3FFA">
      <w:pPr>
        <w:pStyle w:val="a4"/>
        <w:ind w:firstLine="567"/>
        <w:rPr>
          <w:rFonts w:ascii="Times New Roman" w:hAnsi="Times New Roman"/>
          <w:szCs w:val="28"/>
          <w:lang w:val="en-US"/>
        </w:rPr>
      </w:pPr>
    </w:p>
    <w:p w:rsidR="008B3FFA" w:rsidRDefault="008B3FFA" w:rsidP="008B3FFA">
      <w:pPr>
        <w:pStyle w:val="a4"/>
        <w:ind w:firstLine="567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8B3FFA" w:rsidRPr="00E03295" w:rsidRDefault="008B3FFA" w:rsidP="008B3FFA">
      <w:pPr>
        <w:pStyle w:val="a4"/>
        <w:ind w:firstLine="567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№ РД 10</w:t>
      </w:r>
      <w:r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  <w:lang w:val="bg-BG"/>
        </w:rPr>
        <w:t>- 446</w:t>
      </w:r>
    </w:p>
    <w:p w:rsidR="008B3FFA" w:rsidRDefault="008B3FFA" w:rsidP="008B3FFA">
      <w:pPr>
        <w:tabs>
          <w:tab w:val="left" w:pos="2340"/>
        </w:tabs>
        <w:ind w:firstLine="567"/>
        <w:jc w:val="center"/>
        <w:rPr>
          <w:b/>
          <w:color w:val="000000"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  <w:lang w:val="bg-BG"/>
        </w:rPr>
        <w:t>14.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bg-BG"/>
        </w:rPr>
        <w:t xml:space="preserve">2.2021 </w:t>
      </w:r>
      <w:r>
        <w:rPr>
          <w:b/>
          <w:i/>
          <w:sz w:val="28"/>
          <w:szCs w:val="28"/>
          <w:lang w:val="bg-BG"/>
        </w:rPr>
        <w:t>год.</w:t>
      </w: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color w:val="000000"/>
          <w:lang w:val="bg-BG"/>
        </w:rPr>
      </w:pP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iCs/>
          <w:lang w:val="bg-BG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 xml:space="preserve">след изтичане срока за получаване на оферти, </w:t>
      </w: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rStyle w:val="a6"/>
          <w:i w:val="0"/>
        </w:rPr>
      </w:pP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rStyle w:val="a6"/>
          <w:i w:val="0"/>
        </w:rPr>
      </w:pP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6"/>
          <w:b/>
          <w:i w:val="0"/>
          <w:spacing w:val="34"/>
          <w:lang w:val="en-US"/>
        </w:rPr>
      </w:pPr>
      <w:r>
        <w:rPr>
          <w:rStyle w:val="a6"/>
          <w:b/>
          <w:i w:val="0"/>
          <w:spacing w:val="34"/>
          <w:lang w:val="bg-BG"/>
        </w:rPr>
        <w:t>НАРЕЖДАМ:</w:t>
      </w: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6"/>
          <w:b/>
          <w:i w:val="0"/>
          <w:lang w:val="bg-BG"/>
        </w:rPr>
      </w:pPr>
    </w:p>
    <w:p w:rsidR="008B3FFA" w:rsidRDefault="008B3FFA" w:rsidP="008B3FFA">
      <w:pPr>
        <w:ind w:firstLine="567"/>
        <w:jc w:val="both"/>
        <w:rPr>
          <w:rStyle w:val="a6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6"/>
          <w:lang w:val="bg-BG"/>
        </w:rPr>
        <w:t xml:space="preserve"> за </w:t>
      </w:r>
      <w:r>
        <w:rPr>
          <w:lang w:val="bg-BG"/>
        </w:rPr>
        <w:t xml:space="preserve">извършване на услугите: </w:t>
      </w:r>
      <w:r w:rsidRPr="0047521C">
        <w:rPr>
          <w:lang w:val="bg-BG"/>
        </w:rPr>
        <w:t>“Добив на дървесина - сеч, извоз, сортиране и рампиране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</w:t>
      </w:r>
      <w:r>
        <w:rPr>
          <w:lang w:val="bg-BG"/>
        </w:rPr>
        <w:t>рит</w:t>
      </w:r>
      <w:bookmarkStart w:id="0" w:name="_GoBack"/>
      <w:bookmarkEnd w:id="0"/>
      <w:r>
        <w:rPr>
          <w:lang w:val="bg-BG"/>
        </w:rPr>
        <w:t>орията на ТП  “ДГС – Бургас”</w:t>
      </w:r>
      <w:r w:rsidRPr="00F11E45">
        <w:rPr>
          <w:rStyle w:val="a6"/>
          <w:lang w:val="bg-BG"/>
        </w:rPr>
        <w:t>,</w:t>
      </w:r>
      <w:r>
        <w:rPr>
          <w:rStyle w:val="a6"/>
          <w:lang w:val="bg-BG"/>
        </w:rPr>
        <w:t xml:space="preserve"> в състав:</w:t>
      </w:r>
    </w:p>
    <w:p w:rsidR="008B3FFA" w:rsidRDefault="008B3FFA" w:rsidP="008B3FFA">
      <w:pPr>
        <w:ind w:firstLine="567"/>
        <w:jc w:val="both"/>
        <w:rPr>
          <w:color w:val="000000"/>
          <w:highlight w:val="yellow"/>
        </w:rPr>
      </w:pP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lang w:val="bg-BG"/>
        </w:rPr>
        <w:t>1. Красимира Златинова – гл.  счетоводител при ТП “ДГС Бургас”;</w:t>
      </w:r>
    </w:p>
    <w:p w:rsidR="008B3FFA" w:rsidRDefault="008B3FFA" w:rsidP="008B3FFA">
      <w:pPr>
        <w:ind w:firstLine="567"/>
        <w:jc w:val="both"/>
        <w:rPr>
          <w:lang w:val="bg-BG"/>
        </w:rPr>
      </w:pPr>
      <w:r w:rsidRPr="00BF2F97">
        <w:rPr>
          <w:lang w:val="bg-BG"/>
        </w:rPr>
        <w:t xml:space="preserve">2. </w:t>
      </w:r>
      <w:r w:rsidR="00BF2F97" w:rsidRPr="00BF2F97">
        <w:rPr>
          <w:lang w:val="bg-BG"/>
        </w:rPr>
        <w:t>Юлиян Милушев – юрист – възнаграждение по договаряне</w:t>
      </w:r>
      <w:r w:rsidRPr="00BF2F97">
        <w:rPr>
          <w:lang w:val="bg-BG"/>
        </w:rPr>
        <w:t>;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lang w:val="bg-BG"/>
        </w:rPr>
        <w:t>3. инж. Ирена Желязкова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8B3FFA" w:rsidRDefault="008B3FFA" w:rsidP="008B3FFA">
      <w:pPr>
        <w:ind w:firstLine="567"/>
        <w:jc w:val="both"/>
        <w:rPr>
          <w:lang w:val="bg-BG"/>
        </w:rPr>
      </w:pP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14.12.2021 г.  в 15:00 часа,  в сградата на ТП „ДГС Бургас”.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16: 00 часа на 17.12.2021 г. за приключване работата на Комисията.</w:t>
      </w:r>
    </w:p>
    <w:p w:rsidR="008B3FFA" w:rsidRDefault="008B3FFA" w:rsidP="008B3FFA">
      <w:pPr>
        <w:ind w:firstLine="567"/>
        <w:jc w:val="both"/>
        <w:rPr>
          <w:lang w:val="bg-BG"/>
        </w:rPr>
      </w:pPr>
    </w:p>
    <w:p w:rsidR="008B3FFA" w:rsidRDefault="008B3FFA" w:rsidP="008B3FFA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8B3FFA" w:rsidRDefault="008B3FFA" w:rsidP="008B3FFA">
      <w:pPr>
        <w:shd w:val="clear" w:color="auto" w:fill="FFFFFF"/>
        <w:ind w:right="27" w:firstLine="567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8B3FFA" w:rsidRDefault="008B3FFA" w:rsidP="008B3FFA">
      <w:pPr>
        <w:ind w:right="242" w:firstLine="567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8B3FFA" w:rsidRDefault="008B3FFA" w:rsidP="008B3FFA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8B3FFA" w:rsidRDefault="008B3FFA" w:rsidP="008B3FFA">
      <w:pPr>
        <w:ind w:firstLine="567"/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8B3FFA" w:rsidRDefault="008B3FFA" w:rsidP="008B3FFA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F82F4A" w:rsidRPr="00BF2F97" w:rsidRDefault="008B3FFA" w:rsidP="00BF2F97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sectPr w:rsidR="00F82F4A" w:rsidRPr="00BF2F97" w:rsidSect="008B3FFA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6"/>
    <w:rsid w:val="00370830"/>
    <w:rsid w:val="006913F6"/>
    <w:rsid w:val="008B3FFA"/>
    <w:rsid w:val="00BF2F97"/>
    <w:rsid w:val="00F8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4</cp:revision>
  <dcterms:created xsi:type="dcterms:W3CDTF">2021-07-01T07:53:00Z</dcterms:created>
  <dcterms:modified xsi:type="dcterms:W3CDTF">2021-12-14T12:20:00Z</dcterms:modified>
</cp:coreProperties>
</file>