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FEF" w:rsidRPr="00BF65D7" w:rsidRDefault="00A76FEF" w:rsidP="00A76FEF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BF65D7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BF65D7">
        <w:rPr>
          <w:caps/>
          <w:sz w:val="20"/>
          <w:szCs w:val="20"/>
          <w:lang w:val="ru-RU"/>
        </w:rPr>
        <w:t>О</w:t>
      </w:r>
      <w:r w:rsidRPr="00BF65D7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A76FEF" w:rsidRPr="00BF65D7" w:rsidRDefault="00A76FEF" w:rsidP="00A76FEF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BF65D7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A76FEF" w:rsidRPr="00BF65D7" w:rsidRDefault="00A76FEF" w:rsidP="00A76FEF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F65D7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A76FEF" w:rsidRPr="00BF65D7" w:rsidRDefault="00A76FEF" w:rsidP="00A76FEF">
      <w:pPr>
        <w:jc w:val="right"/>
        <w:rPr>
          <w:b/>
          <w:color w:val="008000"/>
          <w:sz w:val="20"/>
          <w:szCs w:val="20"/>
          <w:lang w:val="ru-RU"/>
        </w:rPr>
      </w:pPr>
      <w:r w:rsidRPr="00BF65D7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>. 2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BF65D7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BF65D7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A76FEF" w:rsidRDefault="00A76FEF" w:rsidP="00A76FEF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A76FEF" w:rsidRPr="00BF65D7" w:rsidRDefault="00A76FEF" w:rsidP="00A76FEF">
      <w:pPr>
        <w:pStyle w:val="a4"/>
        <w:rPr>
          <w:rFonts w:ascii="Times New Roman" w:hAnsi="Times New Roman"/>
          <w:szCs w:val="28"/>
          <w:lang w:val="en-US"/>
        </w:rPr>
      </w:pPr>
    </w:p>
    <w:p w:rsidR="00A85F15" w:rsidRPr="00773DB4" w:rsidRDefault="00A85F15" w:rsidP="00A76FEF">
      <w:pPr>
        <w:pStyle w:val="a4"/>
        <w:rPr>
          <w:rFonts w:ascii="Times New Roman" w:hAnsi="Times New Roman"/>
          <w:sz w:val="24"/>
          <w:lang w:val="en-US"/>
        </w:rPr>
      </w:pPr>
    </w:p>
    <w:p w:rsidR="00A76FEF" w:rsidRPr="00F241A9" w:rsidRDefault="00A76FEF" w:rsidP="00A76FEF">
      <w:pPr>
        <w:pStyle w:val="a4"/>
        <w:rPr>
          <w:rFonts w:ascii="Times New Roman" w:hAnsi="Times New Roman"/>
          <w:sz w:val="24"/>
          <w:lang w:val="bg-BG"/>
        </w:rPr>
      </w:pPr>
      <w:proofErr w:type="gramStart"/>
      <w:r w:rsidRPr="00F241A9">
        <w:rPr>
          <w:rFonts w:ascii="Times New Roman" w:hAnsi="Times New Roman"/>
          <w:sz w:val="24"/>
          <w:lang w:val="ru-RU"/>
        </w:rPr>
        <w:t>З</w:t>
      </w:r>
      <w:proofErr w:type="gramEnd"/>
      <w:r w:rsidRPr="00F241A9">
        <w:rPr>
          <w:rFonts w:ascii="Times New Roman" w:hAnsi="Times New Roman"/>
          <w:sz w:val="24"/>
          <w:lang w:val="ru-RU"/>
        </w:rPr>
        <w:t xml:space="preserve"> А П О В Е Д  </w:t>
      </w:r>
    </w:p>
    <w:p w:rsidR="00A76FEF" w:rsidRPr="00F241A9" w:rsidRDefault="00A76FEF" w:rsidP="00A76FEF">
      <w:pPr>
        <w:pStyle w:val="a4"/>
        <w:rPr>
          <w:rFonts w:ascii="Times New Roman" w:hAnsi="Times New Roman"/>
          <w:sz w:val="24"/>
          <w:lang w:val="bg-BG"/>
        </w:rPr>
      </w:pPr>
    </w:p>
    <w:p w:rsidR="00A76FEF" w:rsidRPr="00773DB4" w:rsidRDefault="00A76FEF" w:rsidP="00A76FEF">
      <w:pPr>
        <w:pStyle w:val="a4"/>
        <w:rPr>
          <w:rFonts w:ascii="Times New Roman" w:hAnsi="Times New Roman"/>
          <w:sz w:val="24"/>
          <w:lang w:val="en-US"/>
        </w:rPr>
      </w:pPr>
      <w:r w:rsidRPr="00F241A9">
        <w:rPr>
          <w:rFonts w:ascii="Times New Roman" w:hAnsi="Times New Roman"/>
          <w:sz w:val="24"/>
          <w:lang w:val="bg-BG"/>
        </w:rPr>
        <w:t>№ РД 10-</w:t>
      </w:r>
      <w:r w:rsidR="00773DB4">
        <w:rPr>
          <w:rFonts w:ascii="Times New Roman" w:hAnsi="Times New Roman"/>
          <w:sz w:val="24"/>
          <w:lang w:val="en-US"/>
        </w:rPr>
        <w:t>143</w:t>
      </w:r>
    </w:p>
    <w:p w:rsidR="00A76FEF" w:rsidRPr="00F241A9" w:rsidRDefault="00A76FEF" w:rsidP="00A76FEF">
      <w:pPr>
        <w:tabs>
          <w:tab w:val="left" w:pos="2340"/>
        </w:tabs>
        <w:jc w:val="center"/>
        <w:rPr>
          <w:b/>
          <w:lang w:val="ru-RU"/>
        </w:rPr>
      </w:pPr>
      <w:r w:rsidRPr="00F241A9">
        <w:rPr>
          <w:b/>
          <w:i/>
          <w:lang w:val="ru-RU"/>
        </w:rPr>
        <w:t xml:space="preserve">гр. Бургас, </w:t>
      </w:r>
      <w:r w:rsidR="00773DB4" w:rsidRPr="001439BE">
        <w:rPr>
          <w:b/>
          <w:lang w:val="ru-RU"/>
        </w:rPr>
        <w:t>29</w:t>
      </w:r>
      <w:r w:rsidR="00773DB4">
        <w:rPr>
          <w:b/>
          <w:lang w:val="ru-RU"/>
        </w:rPr>
        <w:t>.0</w:t>
      </w:r>
      <w:r w:rsidR="00773DB4" w:rsidRPr="001439BE">
        <w:rPr>
          <w:b/>
          <w:lang w:val="ru-RU"/>
        </w:rPr>
        <w:t>6</w:t>
      </w:r>
      <w:r w:rsidR="00356867">
        <w:rPr>
          <w:b/>
          <w:lang w:val="ru-RU"/>
        </w:rPr>
        <w:t>.</w:t>
      </w:r>
      <w:r w:rsidR="000251DF">
        <w:rPr>
          <w:b/>
          <w:lang w:val="bg-BG"/>
        </w:rPr>
        <w:t>2020</w:t>
      </w:r>
      <w:r w:rsidRPr="00F241A9">
        <w:rPr>
          <w:b/>
          <w:lang w:val="bg-BG"/>
        </w:rPr>
        <w:t xml:space="preserve"> </w:t>
      </w:r>
      <w:r w:rsidRPr="00F241A9">
        <w:rPr>
          <w:b/>
          <w:i/>
          <w:lang w:val="ru-RU"/>
        </w:rPr>
        <w:t>год.</w:t>
      </w:r>
    </w:p>
    <w:p w:rsidR="00A76FEF" w:rsidRPr="00F241A9" w:rsidRDefault="00A76FEF" w:rsidP="00A76FEF">
      <w:pPr>
        <w:tabs>
          <w:tab w:val="left" w:pos="2340"/>
        </w:tabs>
        <w:jc w:val="center"/>
        <w:rPr>
          <w:b/>
          <w:lang w:val="ru-RU"/>
        </w:rPr>
      </w:pPr>
    </w:p>
    <w:p w:rsidR="00A76FEF" w:rsidRPr="00F241A9" w:rsidRDefault="00A76FEF" w:rsidP="00A76FEF">
      <w:pPr>
        <w:tabs>
          <w:tab w:val="left" w:pos="2340"/>
        </w:tabs>
        <w:jc w:val="both"/>
        <w:rPr>
          <w:rStyle w:val="a6"/>
          <w:b/>
          <w:i w:val="0"/>
          <w:iCs w:val="0"/>
          <w:lang w:val="ru-RU"/>
        </w:rPr>
      </w:pPr>
      <w:r w:rsidRPr="00F241A9">
        <w:rPr>
          <w:lang w:val="bg-BG"/>
        </w:rPr>
        <w:t xml:space="preserve"> На основание чл.</w:t>
      </w:r>
      <w:r w:rsidRPr="00F241A9">
        <w:rPr>
          <w:lang w:val="ru-RU"/>
        </w:rPr>
        <w:t xml:space="preserve"> </w:t>
      </w:r>
      <w:r w:rsidRPr="00F241A9">
        <w:rPr>
          <w:lang w:val="bg-BG"/>
        </w:rPr>
        <w:t>35, ал.8 от</w:t>
      </w:r>
      <w:r w:rsidRPr="00F241A9">
        <w:rPr>
          <w:i/>
          <w:lang w:val="bg-BG"/>
        </w:rPr>
        <w:t xml:space="preserve"> </w:t>
      </w:r>
      <w:r w:rsidRPr="00F241A9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 w:rsidRPr="00F241A9">
        <w:rPr>
          <w:rStyle w:val="a6"/>
          <w:i w:val="0"/>
          <w:lang w:val="ru-RU"/>
        </w:rPr>
        <w:t>“</w:t>
      </w:r>
      <w:r w:rsidRPr="00F241A9">
        <w:rPr>
          <w:rStyle w:val="a6"/>
          <w:i w:val="0"/>
          <w:lang w:val="bg-BG"/>
        </w:rPr>
        <w:t xml:space="preserve"> </w:t>
      </w:r>
      <w:r w:rsidRPr="00F241A9">
        <w:rPr>
          <w:lang w:val="ru-RU"/>
        </w:rPr>
        <w:t xml:space="preserve">и след </w:t>
      </w:r>
      <w:r w:rsidRPr="00F241A9">
        <w:rPr>
          <w:rFonts w:eastAsiaTheme="minorHAnsi"/>
          <w:lang w:val="bg-BG"/>
        </w:rPr>
        <w:t>изтичането на срока по чл. 23, ал. 6 от същата</w:t>
      </w:r>
      <w:r w:rsidRPr="00F241A9">
        <w:rPr>
          <w:rStyle w:val="a6"/>
          <w:lang w:val="bg-BG"/>
        </w:rPr>
        <w:t>,</w:t>
      </w:r>
      <w:r w:rsidRPr="00F241A9">
        <w:rPr>
          <w:rStyle w:val="a6"/>
          <w:i w:val="0"/>
          <w:lang w:val="bg-BG"/>
        </w:rPr>
        <w:t xml:space="preserve"> </w:t>
      </w:r>
    </w:p>
    <w:p w:rsidR="00A76FEF" w:rsidRPr="00F241A9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i w:val="0"/>
          <w:lang w:val="ru-RU"/>
        </w:rPr>
      </w:pPr>
    </w:p>
    <w:p w:rsidR="00A76FEF" w:rsidRPr="00F241A9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center"/>
        <w:rPr>
          <w:rStyle w:val="a6"/>
          <w:b/>
          <w:i w:val="0"/>
          <w:lang w:val="bg-BG"/>
        </w:rPr>
      </w:pPr>
      <w:r w:rsidRPr="00F241A9">
        <w:rPr>
          <w:rStyle w:val="a6"/>
          <w:b/>
          <w:i w:val="0"/>
          <w:lang w:val="bg-BG"/>
        </w:rPr>
        <w:t>НАРЕЖДАМ:</w:t>
      </w:r>
    </w:p>
    <w:p w:rsidR="00A76FEF" w:rsidRPr="00F241A9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center"/>
        <w:rPr>
          <w:rStyle w:val="a6"/>
          <w:b/>
          <w:i w:val="0"/>
          <w:lang w:val="bg-BG"/>
        </w:rPr>
      </w:pPr>
    </w:p>
    <w:p w:rsidR="00A76FEF" w:rsidRPr="00F241A9" w:rsidRDefault="00A76FEF" w:rsidP="00A76FEF">
      <w:pPr>
        <w:tabs>
          <w:tab w:val="left" w:pos="9214"/>
        </w:tabs>
        <w:ind w:left="-284" w:right="-142" w:firstLine="426"/>
        <w:jc w:val="both"/>
        <w:rPr>
          <w:lang w:val="bg-BG"/>
        </w:rPr>
      </w:pPr>
      <w:r w:rsidRPr="00F241A9">
        <w:rPr>
          <w:lang w:val="ru-RU"/>
        </w:rPr>
        <w:t>Назначавам комисия за разглеждане на представените документи</w:t>
      </w:r>
      <w:r w:rsidR="0070556F">
        <w:rPr>
          <w:lang w:val="ru-RU"/>
        </w:rPr>
        <w:t xml:space="preserve"> по</w:t>
      </w:r>
      <w:r w:rsidRPr="00F241A9">
        <w:rPr>
          <w:lang w:val="ru-RU"/>
        </w:rPr>
        <w:t xml:space="preserve"> чл. 35, ал. 5 </w:t>
      </w:r>
      <w:r w:rsidRPr="00F241A9">
        <w:rPr>
          <w:lang w:val="bg-BG"/>
        </w:rPr>
        <w:t>от</w:t>
      </w:r>
      <w:r w:rsidRPr="00F241A9">
        <w:rPr>
          <w:i/>
          <w:lang w:val="bg-BG"/>
        </w:rPr>
        <w:t xml:space="preserve"> </w:t>
      </w:r>
      <w:r w:rsidRPr="00F241A9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</w:t>
      </w:r>
      <w:proofErr w:type="gramStart"/>
      <w:r w:rsidRPr="00F241A9">
        <w:rPr>
          <w:rStyle w:val="a6"/>
          <w:i w:val="0"/>
          <w:lang w:val="bg-BG"/>
        </w:rPr>
        <w:t>и-</w:t>
      </w:r>
      <w:proofErr w:type="gramEnd"/>
      <w:r w:rsidRPr="00F241A9">
        <w:rPr>
          <w:rStyle w:val="a6"/>
          <w:i w:val="0"/>
          <w:lang w:val="bg-BG"/>
        </w:rPr>
        <w:t xml:space="preserve"> държавна и общинска собственост, и за ползването на дървесина и недървесни горски продукти</w:t>
      </w:r>
      <w:r w:rsidRPr="00F241A9">
        <w:rPr>
          <w:rStyle w:val="a6"/>
          <w:i w:val="0"/>
          <w:lang w:val="ru-RU"/>
        </w:rPr>
        <w:t>“</w:t>
      </w:r>
      <w:r w:rsidR="00F241A9" w:rsidRPr="00F241A9">
        <w:rPr>
          <w:rStyle w:val="a6"/>
          <w:i w:val="0"/>
          <w:lang w:val="ru-RU"/>
        </w:rPr>
        <w:t xml:space="preserve"> на </w:t>
      </w:r>
      <w:r w:rsidR="00F241A9" w:rsidRPr="00F241A9">
        <w:rPr>
          <w:shd w:val="clear" w:color="auto" w:fill="FEFEFE"/>
          <w:lang w:val="bg-BG"/>
        </w:rPr>
        <w:t xml:space="preserve">участник, определен за изпълнител: </w:t>
      </w:r>
      <w:r w:rsidR="00F241A9" w:rsidRPr="00F241A9">
        <w:rPr>
          <w:lang w:val="bg-BG"/>
        </w:rPr>
        <w:t xml:space="preserve"> </w:t>
      </w:r>
      <w:r w:rsidR="00F241A9" w:rsidRPr="00F241A9">
        <w:rPr>
          <w:b/>
          <w:lang w:val="bg-BG"/>
        </w:rPr>
        <w:t>„Електроизграждане“ ЕООД, ЕИК 102823695</w:t>
      </w:r>
      <w:r w:rsidR="00F241A9" w:rsidRPr="00F241A9">
        <w:rPr>
          <w:lang w:val="bg-BG"/>
        </w:rPr>
        <w:t>, седалище и адрес на управление: гр. Бургас, ул. „Рилска“ № 31, представлявано от Бисер Грудев Проданов – управител</w:t>
      </w:r>
      <w:r w:rsidRPr="00F241A9">
        <w:rPr>
          <w:rStyle w:val="a6"/>
          <w:lang w:val="bg-BG"/>
        </w:rPr>
        <w:t>,</w:t>
      </w:r>
      <w:r w:rsidR="00F241A9" w:rsidRPr="00F241A9">
        <w:rPr>
          <w:rStyle w:val="a6"/>
          <w:lang w:val="bg-BG"/>
        </w:rPr>
        <w:t xml:space="preserve"> </w:t>
      </w:r>
      <w:r w:rsidR="00F241A9" w:rsidRPr="00F241A9">
        <w:rPr>
          <w:rStyle w:val="a6"/>
          <w:i w:val="0"/>
          <w:lang w:val="bg-BG"/>
        </w:rPr>
        <w:t xml:space="preserve">за </w:t>
      </w:r>
      <w:r w:rsidR="00773DB4" w:rsidRPr="00234DF3">
        <w:rPr>
          <w:b/>
          <w:lang w:val="bg-BG"/>
        </w:rPr>
        <w:t xml:space="preserve">Обект № 2007 - отдели/подотдели </w:t>
      </w:r>
      <w:r w:rsidR="00773DB4" w:rsidRPr="00234DF3">
        <w:rPr>
          <w:b/>
          <w:bCs/>
          <w:lang w:val="bg-BG"/>
        </w:rPr>
        <w:t xml:space="preserve">140-р, 140-ж, 179-б, 179-е, 179-ж, </w:t>
      </w:r>
      <w:r w:rsidR="00773DB4" w:rsidRPr="00234DF3">
        <w:rPr>
          <w:b/>
          <w:lang w:val="bg-BG"/>
        </w:rPr>
        <w:t>общо количество 1683 пл.куб.м., гори държавна собственост на територията на ТП  “ДГС – Бургас</w:t>
      </w:r>
      <w:r w:rsidR="00773DB4" w:rsidRPr="00234DF3">
        <w:rPr>
          <w:lang w:val="bg-BG"/>
        </w:rPr>
        <w:t>”</w:t>
      </w:r>
      <w:r w:rsidRPr="00F241A9">
        <w:rPr>
          <w:rStyle w:val="a6"/>
          <w:lang w:val="bg-BG"/>
        </w:rPr>
        <w:t xml:space="preserve"> </w:t>
      </w:r>
      <w:r w:rsidRPr="00F241A9">
        <w:rPr>
          <w:rStyle w:val="a6"/>
          <w:i w:val="0"/>
          <w:lang w:val="bg-BG"/>
        </w:rPr>
        <w:t>в състав:</w:t>
      </w:r>
    </w:p>
    <w:p w:rsidR="00A76FEF" w:rsidRPr="00F241A9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</w:p>
    <w:p w:rsidR="00F241A9" w:rsidRPr="00F241A9" w:rsidRDefault="00F241A9" w:rsidP="00F241A9">
      <w:pPr>
        <w:ind w:firstLine="540"/>
        <w:jc w:val="both"/>
        <w:rPr>
          <w:lang w:val="bg-BG"/>
        </w:rPr>
      </w:pPr>
      <w:r w:rsidRPr="00F241A9">
        <w:rPr>
          <w:b/>
          <w:lang w:val="bg-BG"/>
        </w:rPr>
        <w:t>ПРЕДСЕДАТЕЛ:</w:t>
      </w:r>
      <w:r w:rsidRPr="00F241A9">
        <w:rPr>
          <w:lang w:val="bg-BG"/>
        </w:rPr>
        <w:t xml:space="preserve"> инж. Дора Стаматова – зам. директор при ТП ”ДГС Бургас” и</w:t>
      </w:r>
    </w:p>
    <w:p w:rsidR="00F241A9" w:rsidRPr="00F241A9" w:rsidRDefault="00F241A9" w:rsidP="00F241A9">
      <w:pPr>
        <w:ind w:firstLine="540"/>
        <w:jc w:val="both"/>
        <w:rPr>
          <w:lang w:val="bg-BG"/>
        </w:rPr>
      </w:pPr>
    </w:p>
    <w:p w:rsidR="00F241A9" w:rsidRPr="00F241A9" w:rsidRDefault="004267E4" w:rsidP="00F241A9">
      <w:pPr>
        <w:ind w:firstLine="540"/>
        <w:jc w:val="both"/>
        <w:rPr>
          <w:b/>
          <w:lang w:val="bg-BG"/>
        </w:rPr>
      </w:pPr>
      <w:r>
        <w:rPr>
          <w:b/>
          <w:lang w:val="bg-BG"/>
        </w:rPr>
        <w:t>ЧЛЕНОВЕ</w:t>
      </w:r>
      <w:r w:rsidR="00F241A9" w:rsidRPr="00F241A9">
        <w:rPr>
          <w:b/>
          <w:lang w:val="bg-BG"/>
        </w:rPr>
        <w:t xml:space="preserve">: </w:t>
      </w:r>
    </w:p>
    <w:p w:rsidR="00F241A9" w:rsidRPr="00F241A9" w:rsidRDefault="00F241A9" w:rsidP="00F241A9">
      <w:pPr>
        <w:ind w:left="1440"/>
        <w:jc w:val="both"/>
        <w:rPr>
          <w:lang w:val="bg-BG"/>
        </w:rPr>
      </w:pPr>
      <w:r w:rsidRPr="00F241A9">
        <w:rPr>
          <w:lang w:val="bg-BG"/>
        </w:rPr>
        <w:t xml:space="preserve">1. </w:t>
      </w:r>
      <w:r w:rsidRPr="00F241A9">
        <w:rPr>
          <w:lang w:val="ru-RU"/>
        </w:rPr>
        <w:t>Красимира Златинова</w:t>
      </w:r>
      <w:r w:rsidRPr="00F241A9">
        <w:rPr>
          <w:lang w:val="bg-BG"/>
        </w:rPr>
        <w:t xml:space="preserve"> – гл. счетоводител при ТП „ДГС Бургас”;</w:t>
      </w:r>
    </w:p>
    <w:p w:rsidR="00F241A9" w:rsidRDefault="00F241A9" w:rsidP="00F241A9">
      <w:pPr>
        <w:ind w:left="1440"/>
        <w:jc w:val="both"/>
        <w:rPr>
          <w:lang w:val="bg-BG"/>
        </w:rPr>
      </w:pPr>
      <w:r w:rsidRPr="00F241A9">
        <w:rPr>
          <w:lang w:val="bg-BG"/>
        </w:rPr>
        <w:t xml:space="preserve">2. </w:t>
      </w:r>
      <w:r w:rsidR="00773DB4">
        <w:rPr>
          <w:lang w:val="bg-BG"/>
        </w:rPr>
        <w:t xml:space="preserve">Велина Ковачева - Стойкова – ЕОП </w:t>
      </w:r>
      <w:r w:rsidRPr="00F241A9">
        <w:rPr>
          <w:lang w:val="bg-BG"/>
        </w:rPr>
        <w:t>при ТП ”ДГС Бургас“</w:t>
      </w:r>
    </w:p>
    <w:p w:rsidR="000251DF" w:rsidRPr="00F241A9" w:rsidRDefault="000251DF" w:rsidP="00F241A9">
      <w:pPr>
        <w:ind w:left="1440"/>
        <w:jc w:val="both"/>
        <w:rPr>
          <w:lang w:val="bg-BG"/>
        </w:rPr>
      </w:pPr>
    </w:p>
    <w:p w:rsidR="00F241A9" w:rsidRPr="00F241A9" w:rsidRDefault="00F241A9" w:rsidP="00F241A9">
      <w:pPr>
        <w:ind w:right="54"/>
        <w:jc w:val="both"/>
        <w:rPr>
          <w:lang w:val="bg-BG"/>
        </w:rPr>
      </w:pPr>
    </w:p>
    <w:p w:rsidR="00A76FEF" w:rsidRPr="00F241A9" w:rsidRDefault="00F241A9" w:rsidP="00A76FEF">
      <w:pPr>
        <w:tabs>
          <w:tab w:val="left" w:pos="142"/>
          <w:tab w:val="left" w:pos="9214"/>
        </w:tabs>
        <w:autoSpaceDE w:val="0"/>
        <w:autoSpaceDN w:val="0"/>
        <w:adjustRightInd w:val="0"/>
        <w:ind w:left="-284" w:right="-142"/>
        <w:jc w:val="both"/>
        <w:rPr>
          <w:lang w:val="bg-BG"/>
        </w:rPr>
      </w:pPr>
      <w:r w:rsidRPr="00F241A9">
        <w:rPr>
          <w:lang w:val="bg-BG"/>
        </w:rPr>
        <w:tab/>
      </w:r>
      <w:r w:rsidRPr="00773DB4">
        <w:rPr>
          <w:lang w:val="ru-RU"/>
        </w:rPr>
        <w:t>След приключване на работата си</w:t>
      </w:r>
      <w:r w:rsidR="004267E4">
        <w:rPr>
          <w:lang w:val="ru-RU"/>
        </w:rPr>
        <w:t xml:space="preserve"> в срок до 01.07.2020 год</w:t>
      </w:r>
      <w:proofErr w:type="gramStart"/>
      <w:r w:rsidR="004267E4">
        <w:rPr>
          <w:lang w:val="ru-RU"/>
        </w:rPr>
        <w:t>.</w:t>
      </w:r>
      <w:r w:rsidRPr="00773DB4">
        <w:rPr>
          <w:lang w:val="ru-RU"/>
        </w:rPr>
        <w:t xml:space="preserve">, </w:t>
      </w:r>
      <w:proofErr w:type="gramEnd"/>
      <w:r w:rsidRPr="00773DB4">
        <w:rPr>
          <w:lang w:val="ru-RU"/>
        </w:rPr>
        <w:t>комисията да ми представи протокол</w:t>
      </w:r>
      <w:r w:rsidRPr="00F241A9">
        <w:rPr>
          <w:lang w:val="bg-BG"/>
        </w:rPr>
        <w:t>, който след утвърждаване  да бъде публикуван на интернет страницата на  ТП „ДГС – Бургас”.</w:t>
      </w:r>
    </w:p>
    <w:p w:rsidR="00A76FEF" w:rsidRPr="00F241A9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  <w:r w:rsidRPr="00F241A9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F241A9" w:rsidRPr="001439BE" w:rsidRDefault="00F241A9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en-US"/>
        </w:rPr>
      </w:pPr>
    </w:p>
    <w:p w:rsidR="00A76FEF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1439BE" w:rsidRDefault="001439BE" w:rsidP="001439BE">
      <w:pPr>
        <w:spacing w:line="0" w:lineRule="atLeast"/>
        <w:ind w:left="-284" w:right="140" w:firstLine="284"/>
        <w:contextualSpacing/>
        <w:rPr>
          <w:rFonts w:cs="Calibri"/>
          <w:lang w:val="ru-RU" w:eastAsia="bg-BG"/>
        </w:rPr>
      </w:pPr>
      <w:proofErr w:type="spellStart"/>
      <w:r w:rsidRPr="001439BE">
        <w:rPr>
          <w:rFonts w:cs="Calibri"/>
          <w:lang w:val="ru-RU" w:eastAsia="bg-BG"/>
        </w:rPr>
        <w:t>налице</w:t>
      </w:r>
      <w:proofErr w:type="spellEnd"/>
      <w:r w:rsidRPr="001439BE">
        <w:rPr>
          <w:rFonts w:cs="Calibri"/>
          <w:lang w:val="ru-RU" w:eastAsia="bg-BG"/>
        </w:rPr>
        <w:t xml:space="preserve"> е </w:t>
      </w:r>
      <w:proofErr w:type="gramStart"/>
      <w:r w:rsidRPr="001439BE">
        <w:rPr>
          <w:rFonts w:cs="Calibri"/>
          <w:lang w:val="ru-RU" w:eastAsia="bg-BG"/>
        </w:rPr>
        <w:t>положен</w:t>
      </w:r>
      <w:proofErr w:type="gramEnd"/>
      <w:r w:rsidRPr="001439BE">
        <w:rPr>
          <w:rFonts w:cs="Calibri"/>
          <w:lang w:val="ru-RU" w:eastAsia="bg-BG"/>
        </w:rPr>
        <w:t xml:space="preserve"> </w:t>
      </w:r>
      <w:proofErr w:type="spellStart"/>
      <w:r w:rsidRPr="001439BE">
        <w:rPr>
          <w:rFonts w:cs="Calibri"/>
          <w:lang w:val="ru-RU" w:eastAsia="bg-BG"/>
        </w:rPr>
        <w:t>подпис</w:t>
      </w:r>
      <w:proofErr w:type="spellEnd"/>
      <w:r w:rsidRPr="001439BE">
        <w:rPr>
          <w:rFonts w:cs="Calibri"/>
          <w:lang w:val="ru-RU" w:eastAsia="bg-BG"/>
        </w:rPr>
        <w:t xml:space="preserve">, </w:t>
      </w:r>
      <w:proofErr w:type="spellStart"/>
      <w:r w:rsidRPr="001439BE">
        <w:rPr>
          <w:rFonts w:cs="Calibri"/>
          <w:lang w:val="ru-RU" w:eastAsia="bg-BG"/>
        </w:rPr>
        <w:t>заличен</w:t>
      </w:r>
      <w:proofErr w:type="spellEnd"/>
      <w:r w:rsidRPr="001439BE">
        <w:rPr>
          <w:rFonts w:cs="Calibri"/>
          <w:lang w:val="ru-RU" w:eastAsia="bg-BG"/>
        </w:rPr>
        <w:t xml:space="preserve">, </w:t>
      </w:r>
    </w:p>
    <w:p w:rsidR="001439BE" w:rsidRPr="001439BE" w:rsidRDefault="001439BE" w:rsidP="001439BE">
      <w:pPr>
        <w:spacing w:line="0" w:lineRule="atLeast"/>
        <w:ind w:left="-284" w:right="140" w:firstLine="284"/>
        <w:contextualSpacing/>
        <w:rPr>
          <w:rFonts w:eastAsia="Calibri"/>
          <w:lang w:val="ru-RU" w:eastAsia="bg-BG"/>
        </w:rPr>
      </w:pPr>
      <w:proofErr w:type="spellStart"/>
      <w:r w:rsidRPr="001439BE">
        <w:rPr>
          <w:rFonts w:cs="Calibri"/>
          <w:lang w:val="ru-RU" w:eastAsia="bg-BG"/>
        </w:rPr>
        <w:t>съгл</w:t>
      </w:r>
      <w:proofErr w:type="spellEnd"/>
      <w:r w:rsidRPr="001439BE">
        <w:rPr>
          <w:rFonts w:cs="Calibri"/>
          <w:lang w:val="ru-RU" w:eastAsia="bg-BG"/>
        </w:rPr>
        <w:t>. Регламент (ЕС) 2016/679</w:t>
      </w:r>
    </w:p>
    <w:p w:rsidR="004267E4" w:rsidRPr="001439BE" w:rsidRDefault="004267E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ru-RU"/>
        </w:rPr>
      </w:pPr>
    </w:p>
    <w:p w:rsidR="004267E4" w:rsidRPr="00F241A9" w:rsidRDefault="004267E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76FEF" w:rsidRPr="00F241A9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  <w:r w:rsidRPr="00F241A9">
        <w:rPr>
          <w:b/>
          <w:lang w:val="bg-BG"/>
        </w:rPr>
        <w:t>ИНЖ. КИРИЛ ПЕТКОВ</w:t>
      </w:r>
    </w:p>
    <w:p w:rsidR="00A76FEF" w:rsidRPr="00F241A9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  <w:r w:rsidRPr="00F241A9">
        <w:rPr>
          <w:lang w:val="bg-BG"/>
        </w:rPr>
        <w:t>Директор ТП „ДГС Бургас”</w:t>
      </w:r>
    </w:p>
    <w:p w:rsidR="00F82395" w:rsidRPr="00773DB4" w:rsidRDefault="00F82395">
      <w:pPr>
        <w:rPr>
          <w:lang w:val="ru-RU"/>
        </w:rPr>
      </w:pPr>
    </w:p>
    <w:sectPr w:rsidR="00F82395" w:rsidRPr="00773DB4" w:rsidSect="00A76FE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FEF"/>
    <w:rsid w:val="000251DF"/>
    <w:rsid w:val="001439BE"/>
    <w:rsid w:val="00356867"/>
    <w:rsid w:val="00364AD2"/>
    <w:rsid w:val="004267E4"/>
    <w:rsid w:val="004C4D79"/>
    <w:rsid w:val="004D7109"/>
    <w:rsid w:val="005323B6"/>
    <w:rsid w:val="0070556F"/>
    <w:rsid w:val="00773DB4"/>
    <w:rsid w:val="00A76FEF"/>
    <w:rsid w:val="00A85F15"/>
    <w:rsid w:val="00C36593"/>
    <w:rsid w:val="00F241A9"/>
    <w:rsid w:val="00F82395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76FEF"/>
    <w:rPr>
      <w:color w:val="0000FF"/>
      <w:u w:val="single"/>
    </w:rPr>
  </w:style>
  <w:style w:type="paragraph" w:styleId="a4">
    <w:name w:val="Subtitle"/>
    <w:basedOn w:val="a"/>
    <w:link w:val="a5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A76FEF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A76FE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CE813-FDB4-4590-9F86-360B17B5C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HP</cp:lastModifiedBy>
  <cp:revision>6</cp:revision>
  <cp:lastPrinted>2020-06-30T05:42:00Z</cp:lastPrinted>
  <dcterms:created xsi:type="dcterms:W3CDTF">2020-01-07T07:40:00Z</dcterms:created>
  <dcterms:modified xsi:type="dcterms:W3CDTF">2020-06-30T11:33:00Z</dcterms:modified>
</cp:coreProperties>
</file>