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5EF6" w:rsidRPr="000507BD" w:rsidRDefault="00E35EF6" w:rsidP="000507BD">
      <w:pPr>
        <w:ind w:right="299"/>
        <w:jc w:val="center"/>
        <w:rPr>
          <w:caps/>
          <w:spacing w:val="50"/>
          <w:sz w:val="20"/>
          <w:szCs w:val="20"/>
          <w:lang w:val="en-US"/>
        </w:rPr>
      </w:pPr>
    </w:p>
    <w:p w:rsidR="00045EAE" w:rsidRPr="000507BD" w:rsidRDefault="00045EAE" w:rsidP="000507BD">
      <w:pPr>
        <w:ind w:left="-142" w:right="299"/>
        <w:jc w:val="center"/>
        <w:rPr>
          <w:caps/>
          <w:spacing w:val="50"/>
          <w:sz w:val="22"/>
          <w:szCs w:val="22"/>
          <w:lang w:val="ru-RU"/>
        </w:rPr>
      </w:pPr>
      <w:r w:rsidRPr="000507BD">
        <w:rPr>
          <w:caps/>
          <w:spacing w:val="50"/>
          <w:sz w:val="22"/>
          <w:szCs w:val="22"/>
          <w:lang w:val="ru-RU"/>
        </w:rPr>
        <w:t>МИНИСТЕРСТВО НА ЗЕМЕДЕЛИЕТ</w:t>
      </w:r>
      <w:r w:rsidRPr="000507BD">
        <w:rPr>
          <w:caps/>
          <w:sz w:val="22"/>
          <w:szCs w:val="22"/>
          <w:lang w:val="ru-RU"/>
        </w:rPr>
        <w:t>О</w:t>
      </w:r>
      <w:r w:rsidRPr="000507BD">
        <w:rPr>
          <w:caps/>
          <w:spacing w:val="50"/>
          <w:sz w:val="22"/>
          <w:szCs w:val="22"/>
          <w:lang w:val="ru-RU"/>
        </w:rPr>
        <w:t>, ХРАНИТЕ и горите – СОФИЯ</w:t>
      </w:r>
    </w:p>
    <w:p w:rsidR="00045EAE" w:rsidRPr="000507BD" w:rsidRDefault="00045EAE" w:rsidP="000507BD">
      <w:pPr>
        <w:pBdr>
          <w:bottom w:val="single" w:sz="12" w:space="1" w:color="auto"/>
        </w:pBdr>
        <w:ind w:left="-142" w:right="299"/>
        <w:jc w:val="center"/>
        <w:rPr>
          <w:spacing w:val="80"/>
          <w:sz w:val="22"/>
          <w:szCs w:val="22"/>
          <w:lang w:val="ru-RU"/>
        </w:rPr>
      </w:pPr>
      <w:r w:rsidRPr="000507BD">
        <w:rPr>
          <w:spacing w:val="80"/>
          <w:sz w:val="22"/>
          <w:szCs w:val="22"/>
          <w:lang w:val="ru-RU"/>
        </w:rPr>
        <w:t>„ЮГОИЗТОЧНО ДЪРЖАВНО ПРЕДПРИЯТИЕ” ДП – СЛИВЕН</w:t>
      </w:r>
    </w:p>
    <w:p w:rsidR="00045EAE" w:rsidRPr="002A43CA" w:rsidRDefault="00B634E7" w:rsidP="000507BD">
      <w:pPr>
        <w:ind w:right="479"/>
        <w:jc w:val="right"/>
        <w:rPr>
          <w:b/>
          <w:i/>
          <w:color w:val="008000"/>
          <w:sz w:val="20"/>
          <w:szCs w:val="20"/>
          <w:lang w:val="ru-RU"/>
        </w:rPr>
      </w:pPr>
      <w:r w:rsidRPr="00B634E7">
        <w:rPr>
          <w:noProof/>
          <w:sz w:val="20"/>
          <w:szCs w:val="20"/>
          <w:lang w:val="bg-BG" w:eastAsia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Картина 17" o:spid="_x0000_s1026" type="#_x0000_t75" alt="Logo-last" style="position:absolute;left:0;text-align:left;margin-left:9pt;margin-top:2.75pt;width:63pt;height:58.35pt;z-index:-251658752;visibility:visible">
            <v:imagedata r:id="rId5" o:title=""/>
            <w10:wrap type="square"/>
          </v:shape>
        </w:pict>
      </w:r>
      <w:r w:rsidR="00045EAE" w:rsidRPr="000507BD">
        <w:rPr>
          <w:b/>
          <w:i/>
          <w:color w:val="008000"/>
          <w:sz w:val="20"/>
          <w:szCs w:val="20"/>
          <w:lang w:val="ru-RU"/>
        </w:rPr>
        <w:t>ТП „ДЪРЖАВНО ГОРСКО СТОПАНСТВО – БУРГАС”</w:t>
      </w:r>
    </w:p>
    <w:p w:rsidR="00045EAE" w:rsidRPr="000507BD" w:rsidRDefault="00045EAE" w:rsidP="000507BD">
      <w:pPr>
        <w:ind w:right="479"/>
        <w:jc w:val="right"/>
        <w:rPr>
          <w:b/>
          <w:color w:val="008000"/>
          <w:sz w:val="20"/>
          <w:szCs w:val="20"/>
          <w:lang w:val="ru-RU"/>
        </w:rPr>
      </w:pPr>
      <w:r w:rsidRPr="000507BD">
        <w:rPr>
          <w:b/>
          <w:i/>
          <w:color w:val="008000"/>
          <w:sz w:val="20"/>
          <w:szCs w:val="20"/>
          <w:lang w:val="ru-RU"/>
        </w:rPr>
        <w:t xml:space="preserve">гр. Бургас, ул. </w:t>
      </w:r>
      <w:proofErr w:type="spellStart"/>
      <w:r w:rsidRPr="000507BD">
        <w:rPr>
          <w:b/>
          <w:i/>
          <w:color w:val="008000"/>
          <w:sz w:val="20"/>
          <w:szCs w:val="20"/>
          <w:lang w:val="ru-RU"/>
        </w:rPr>
        <w:t>Цар</w:t>
      </w:r>
      <w:proofErr w:type="spellEnd"/>
      <w:r w:rsidRPr="000507BD">
        <w:rPr>
          <w:b/>
          <w:i/>
          <w:color w:val="008000"/>
          <w:sz w:val="20"/>
          <w:szCs w:val="20"/>
          <w:lang w:val="ru-RU"/>
        </w:rPr>
        <w:t xml:space="preserve"> Иван </w:t>
      </w:r>
      <w:proofErr w:type="spellStart"/>
      <w:r w:rsidRPr="000507BD">
        <w:rPr>
          <w:b/>
          <w:i/>
          <w:color w:val="008000"/>
          <w:sz w:val="20"/>
          <w:szCs w:val="20"/>
          <w:lang w:val="ru-RU"/>
        </w:rPr>
        <w:t>Шишман</w:t>
      </w:r>
      <w:proofErr w:type="spellEnd"/>
      <w:r w:rsidRPr="000507BD">
        <w:rPr>
          <w:b/>
          <w:i/>
          <w:color w:val="008000"/>
          <w:sz w:val="20"/>
          <w:szCs w:val="20"/>
          <w:lang w:val="ru-RU"/>
        </w:rPr>
        <w:t xml:space="preserve"> № 8, </w:t>
      </w:r>
      <w:proofErr w:type="spellStart"/>
      <w:r w:rsidRPr="000507BD">
        <w:rPr>
          <w:b/>
          <w:i/>
          <w:color w:val="008000"/>
          <w:sz w:val="20"/>
          <w:szCs w:val="20"/>
          <w:lang w:val="ru-RU"/>
        </w:rPr>
        <w:t>ет</w:t>
      </w:r>
      <w:proofErr w:type="spellEnd"/>
      <w:r w:rsidRPr="000507BD">
        <w:rPr>
          <w:b/>
          <w:i/>
          <w:color w:val="008000"/>
          <w:sz w:val="20"/>
          <w:szCs w:val="20"/>
          <w:lang w:val="ru-RU"/>
        </w:rPr>
        <w:t>. 2</w:t>
      </w:r>
    </w:p>
    <w:p w:rsidR="00045EAE" w:rsidRPr="000507BD" w:rsidRDefault="00045EAE" w:rsidP="000507BD">
      <w:pPr>
        <w:ind w:right="479"/>
        <w:jc w:val="right"/>
        <w:rPr>
          <w:b/>
          <w:i/>
          <w:color w:val="008000"/>
          <w:sz w:val="20"/>
          <w:szCs w:val="20"/>
          <w:lang w:val="ru-RU"/>
        </w:rPr>
      </w:pPr>
      <w:r w:rsidRPr="000507BD">
        <w:rPr>
          <w:b/>
          <w:i/>
          <w:color w:val="008000"/>
          <w:sz w:val="20"/>
          <w:szCs w:val="20"/>
          <w:lang w:val="ru-RU"/>
        </w:rPr>
        <w:t>Директор: +359 56</w:t>
      </w:r>
      <w:r w:rsidRPr="000507BD">
        <w:rPr>
          <w:b/>
          <w:i/>
          <w:color w:val="008000"/>
          <w:sz w:val="20"/>
          <w:szCs w:val="20"/>
        </w:rPr>
        <w:t> </w:t>
      </w:r>
      <w:r w:rsidRPr="000507BD">
        <w:rPr>
          <w:b/>
          <w:i/>
          <w:color w:val="008000"/>
          <w:sz w:val="20"/>
          <w:szCs w:val="20"/>
          <w:lang w:val="ru-RU"/>
        </w:rPr>
        <w:t>842 369</w:t>
      </w:r>
    </w:p>
    <w:p w:rsidR="00045EAE" w:rsidRPr="000507BD" w:rsidRDefault="00045EAE" w:rsidP="000507BD">
      <w:pPr>
        <w:ind w:right="479"/>
        <w:jc w:val="right"/>
        <w:rPr>
          <w:b/>
          <w:i/>
          <w:color w:val="008000"/>
          <w:sz w:val="20"/>
          <w:szCs w:val="20"/>
          <w:lang w:val="ru-RU"/>
        </w:rPr>
      </w:pPr>
      <w:r w:rsidRPr="000507BD">
        <w:rPr>
          <w:b/>
          <w:i/>
          <w:color w:val="008000"/>
          <w:sz w:val="20"/>
          <w:szCs w:val="20"/>
          <w:lang w:val="ru-RU"/>
        </w:rPr>
        <w:t>Факс: +359 56</w:t>
      </w:r>
      <w:r w:rsidRPr="000507BD">
        <w:rPr>
          <w:b/>
          <w:i/>
          <w:color w:val="008000"/>
          <w:sz w:val="20"/>
          <w:szCs w:val="20"/>
        </w:rPr>
        <w:t> </w:t>
      </w:r>
      <w:r w:rsidRPr="000507BD">
        <w:rPr>
          <w:b/>
          <w:i/>
          <w:color w:val="008000"/>
          <w:sz w:val="20"/>
          <w:szCs w:val="20"/>
          <w:lang w:val="ru-RU"/>
        </w:rPr>
        <w:t>842 577</w:t>
      </w:r>
    </w:p>
    <w:p w:rsidR="00045EAE" w:rsidRPr="002A43CA" w:rsidRDefault="00045EAE" w:rsidP="000507BD">
      <w:pPr>
        <w:ind w:right="479"/>
        <w:jc w:val="right"/>
        <w:rPr>
          <w:b/>
          <w:i/>
          <w:color w:val="008000"/>
          <w:sz w:val="20"/>
          <w:szCs w:val="20"/>
          <w:lang w:val="en-US"/>
        </w:rPr>
      </w:pPr>
      <w:r w:rsidRPr="000507BD">
        <w:rPr>
          <w:b/>
          <w:i/>
          <w:color w:val="008000"/>
          <w:sz w:val="20"/>
          <w:szCs w:val="20"/>
          <w:lang w:val="ru-RU"/>
        </w:rPr>
        <w:t xml:space="preserve"> </w:t>
      </w:r>
      <w:proofErr w:type="gramStart"/>
      <w:r w:rsidRPr="000507BD">
        <w:rPr>
          <w:b/>
          <w:i/>
          <w:color w:val="008000"/>
          <w:sz w:val="20"/>
          <w:szCs w:val="20"/>
          <w:lang w:val="en-US"/>
        </w:rPr>
        <w:t>e</w:t>
      </w:r>
      <w:r w:rsidRPr="002A43CA">
        <w:rPr>
          <w:b/>
          <w:i/>
          <w:color w:val="008000"/>
          <w:sz w:val="20"/>
          <w:szCs w:val="20"/>
          <w:lang w:val="en-US"/>
        </w:rPr>
        <w:t>-</w:t>
      </w:r>
      <w:r w:rsidRPr="000507BD">
        <w:rPr>
          <w:b/>
          <w:i/>
          <w:color w:val="008000"/>
          <w:sz w:val="20"/>
          <w:szCs w:val="20"/>
          <w:lang w:val="en-US"/>
        </w:rPr>
        <w:t>mail</w:t>
      </w:r>
      <w:proofErr w:type="gramEnd"/>
      <w:r w:rsidRPr="002A43CA">
        <w:rPr>
          <w:b/>
          <w:i/>
          <w:color w:val="008000"/>
          <w:sz w:val="20"/>
          <w:szCs w:val="20"/>
          <w:lang w:val="en-US"/>
        </w:rPr>
        <w:t xml:space="preserve">: </w:t>
      </w:r>
      <w:r w:rsidRPr="000507BD">
        <w:rPr>
          <w:b/>
          <w:i/>
          <w:color w:val="0000FF"/>
          <w:sz w:val="20"/>
          <w:szCs w:val="20"/>
          <w:u w:val="single"/>
          <w:lang w:val="en-US"/>
        </w:rPr>
        <w:t>dgsburgas</w:t>
      </w:r>
      <w:r w:rsidRPr="002A43CA">
        <w:rPr>
          <w:b/>
          <w:i/>
          <w:color w:val="0000FF"/>
          <w:sz w:val="20"/>
          <w:szCs w:val="20"/>
          <w:u w:val="single"/>
          <w:lang w:val="en-US"/>
        </w:rPr>
        <w:t>@</w:t>
      </w:r>
      <w:r w:rsidRPr="000507BD">
        <w:rPr>
          <w:b/>
          <w:i/>
          <w:color w:val="0000FF"/>
          <w:sz w:val="20"/>
          <w:szCs w:val="20"/>
          <w:u w:val="single"/>
          <w:lang w:val="en-US"/>
        </w:rPr>
        <w:t>uidp</w:t>
      </w:r>
      <w:r w:rsidRPr="002A43CA">
        <w:rPr>
          <w:b/>
          <w:i/>
          <w:color w:val="0000FF"/>
          <w:sz w:val="20"/>
          <w:szCs w:val="20"/>
          <w:u w:val="single"/>
          <w:lang w:val="en-US"/>
        </w:rPr>
        <w:t>-</w:t>
      </w:r>
      <w:r w:rsidRPr="000507BD">
        <w:rPr>
          <w:b/>
          <w:i/>
          <w:color w:val="0000FF"/>
          <w:sz w:val="20"/>
          <w:szCs w:val="20"/>
          <w:u w:val="single"/>
          <w:lang w:val="en-US"/>
        </w:rPr>
        <w:t>sliven</w:t>
      </w:r>
      <w:r w:rsidRPr="002A43CA">
        <w:rPr>
          <w:b/>
          <w:i/>
          <w:color w:val="0000FF"/>
          <w:sz w:val="20"/>
          <w:szCs w:val="20"/>
          <w:u w:val="single"/>
          <w:lang w:val="en-US"/>
        </w:rPr>
        <w:t>.</w:t>
      </w:r>
      <w:r w:rsidRPr="000507BD">
        <w:rPr>
          <w:b/>
          <w:i/>
          <w:color w:val="0000FF"/>
          <w:sz w:val="20"/>
          <w:szCs w:val="20"/>
          <w:u w:val="single"/>
          <w:lang w:val="en-US"/>
        </w:rPr>
        <w:t>com</w:t>
      </w:r>
    </w:p>
    <w:p w:rsidR="00045EAE" w:rsidRPr="000507BD" w:rsidRDefault="00045EAE" w:rsidP="000507BD">
      <w:pPr>
        <w:ind w:right="479"/>
        <w:jc w:val="right"/>
        <w:rPr>
          <w:sz w:val="20"/>
          <w:szCs w:val="20"/>
        </w:rPr>
      </w:pPr>
      <w:r w:rsidRPr="000507BD">
        <w:rPr>
          <w:b/>
          <w:i/>
          <w:color w:val="008000"/>
          <w:sz w:val="20"/>
          <w:szCs w:val="20"/>
          <w:lang w:val="en-US"/>
        </w:rPr>
        <w:t xml:space="preserve">WEB: </w:t>
      </w:r>
      <w:hyperlink r:id="rId6" w:history="1">
        <w:r w:rsidRPr="000507BD">
          <w:rPr>
            <w:rStyle w:val="a3"/>
            <w:b/>
            <w:i/>
            <w:sz w:val="20"/>
            <w:szCs w:val="20"/>
            <w:lang w:val="en-US"/>
          </w:rPr>
          <w:t>www.</w:t>
        </w:r>
        <w:r w:rsidRPr="000507BD">
          <w:rPr>
            <w:rStyle w:val="a3"/>
            <w:b/>
            <w:i/>
            <w:sz w:val="20"/>
            <w:szCs w:val="20"/>
          </w:rPr>
          <w:t>dgsburgas.uidp-sliven.com</w:t>
        </w:r>
      </w:hyperlink>
    </w:p>
    <w:p w:rsidR="00045EAE" w:rsidRDefault="00045EAE" w:rsidP="00750212">
      <w:pPr>
        <w:jc w:val="center"/>
        <w:rPr>
          <w:sz w:val="18"/>
          <w:szCs w:val="18"/>
          <w:lang w:val="bg-BG"/>
        </w:rPr>
      </w:pPr>
    </w:p>
    <w:p w:rsidR="000507BD" w:rsidRDefault="000507BD" w:rsidP="00750212">
      <w:pPr>
        <w:pStyle w:val="a6"/>
        <w:rPr>
          <w:rFonts w:ascii="Times New Roman" w:hAnsi="Times New Roman"/>
          <w:sz w:val="40"/>
          <w:szCs w:val="40"/>
          <w:lang w:val="en-US"/>
        </w:rPr>
      </w:pPr>
    </w:p>
    <w:p w:rsidR="00045EAE" w:rsidRPr="002A43CA" w:rsidRDefault="00045EAE" w:rsidP="00750212">
      <w:pPr>
        <w:pStyle w:val="a6"/>
        <w:rPr>
          <w:rFonts w:ascii="Times New Roman" w:hAnsi="Times New Roman"/>
          <w:sz w:val="40"/>
          <w:szCs w:val="40"/>
          <w:lang w:val="ru-RU"/>
        </w:rPr>
      </w:pPr>
      <w:proofErr w:type="gramStart"/>
      <w:r w:rsidRPr="00973102">
        <w:rPr>
          <w:rFonts w:ascii="Times New Roman" w:hAnsi="Times New Roman"/>
          <w:sz w:val="40"/>
          <w:szCs w:val="40"/>
          <w:lang w:val="ru-RU"/>
        </w:rPr>
        <w:t>З</w:t>
      </w:r>
      <w:proofErr w:type="gramEnd"/>
      <w:r w:rsidRPr="00973102">
        <w:rPr>
          <w:rFonts w:ascii="Times New Roman" w:hAnsi="Times New Roman"/>
          <w:sz w:val="40"/>
          <w:szCs w:val="40"/>
          <w:lang w:val="ru-RU"/>
        </w:rPr>
        <w:t xml:space="preserve"> А П О В Е Д  </w:t>
      </w:r>
    </w:p>
    <w:p w:rsidR="00045EAE" w:rsidRPr="00784257" w:rsidRDefault="00045EAE" w:rsidP="00750212">
      <w:pPr>
        <w:pStyle w:val="a6"/>
        <w:rPr>
          <w:rFonts w:ascii="Times New Roman" w:hAnsi="Times New Roman"/>
          <w:sz w:val="24"/>
          <w:lang w:val="ru-RU"/>
        </w:rPr>
      </w:pPr>
      <w:r w:rsidRPr="00784257">
        <w:rPr>
          <w:rFonts w:ascii="Times New Roman" w:hAnsi="Times New Roman"/>
          <w:sz w:val="24"/>
          <w:lang w:val="bg-BG"/>
        </w:rPr>
        <w:t xml:space="preserve">№ </w:t>
      </w:r>
      <w:r w:rsidR="00784257" w:rsidRPr="00784257">
        <w:rPr>
          <w:rFonts w:ascii="Times New Roman" w:hAnsi="Times New Roman"/>
          <w:sz w:val="24"/>
          <w:lang w:val="bg-BG"/>
        </w:rPr>
        <w:t>РД 10-</w:t>
      </w:r>
      <w:r w:rsidR="00AC232C">
        <w:rPr>
          <w:rFonts w:ascii="Times New Roman" w:hAnsi="Times New Roman"/>
          <w:sz w:val="24"/>
          <w:lang w:val="ru-RU"/>
        </w:rPr>
        <w:t>2</w:t>
      </w:r>
      <w:r w:rsidR="00784257" w:rsidRPr="00784257">
        <w:rPr>
          <w:rFonts w:ascii="Times New Roman" w:hAnsi="Times New Roman"/>
          <w:sz w:val="24"/>
          <w:lang w:val="ru-RU"/>
        </w:rPr>
        <w:t>13</w:t>
      </w:r>
    </w:p>
    <w:p w:rsidR="00045EAE" w:rsidRPr="000507BD" w:rsidRDefault="00973102" w:rsidP="00750212">
      <w:pPr>
        <w:tabs>
          <w:tab w:val="left" w:pos="2340"/>
        </w:tabs>
        <w:jc w:val="center"/>
        <w:rPr>
          <w:b/>
          <w:i/>
          <w:lang w:val="bg-BG"/>
        </w:rPr>
      </w:pPr>
      <w:r w:rsidRPr="00784257">
        <w:rPr>
          <w:b/>
          <w:i/>
          <w:lang w:val="bg-BG"/>
        </w:rPr>
        <w:t>гр.</w:t>
      </w:r>
      <w:r w:rsidR="00485FA3" w:rsidRPr="00784257">
        <w:rPr>
          <w:b/>
          <w:i/>
          <w:lang w:val="ru-RU"/>
        </w:rPr>
        <w:t xml:space="preserve"> </w:t>
      </w:r>
      <w:r w:rsidRPr="00784257">
        <w:rPr>
          <w:b/>
          <w:i/>
          <w:lang w:val="bg-BG"/>
        </w:rPr>
        <w:t xml:space="preserve">Бургас, </w:t>
      </w:r>
      <w:r w:rsidR="002E3E8D" w:rsidRPr="00784257">
        <w:rPr>
          <w:b/>
          <w:i/>
          <w:lang w:val="ru-RU"/>
        </w:rPr>
        <w:t>2</w:t>
      </w:r>
      <w:r w:rsidR="002E3E8D" w:rsidRPr="00784257">
        <w:rPr>
          <w:b/>
          <w:i/>
          <w:lang w:val="bg-BG"/>
        </w:rPr>
        <w:t>7</w:t>
      </w:r>
      <w:r w:rsidR="006143C0" w:rsidRPr="00784257">
        <w:rPr>
          <w:b/>
          <w:i/>
          <w:lang w:val="bg-BG"/>
        </w:rPr>
        <w:t>.</w:t>
      </w:r>
      <w:r w:rsidR="00784257" w:rsidRPr="00AC232C">
        <w:rPr>
          <w:b/>
          <w:i/>
          <w:lang w:val="ru-RU"/>
        </w:rPr>
        <w:t>11</w:t>
      </w:r>
      <w:r w:rsidR="00045EAE" w:rsidRPr="00784257">
        <w:rPr>
          <w:b/>
          <w:i/>
          <w:lang w:val="bg-BG"/>
        </w:rPr>
        <w:t>.201</w:t>
      </w:r>
      <w:r w:rsidR="00D53459" w:rsidRPr="00784257">
        <w:rPr>
          <w:b/>
          <w:i/>
          <w:lang w:val="ru-RU"/>
        </w:rPr>
        <w:t>9</w:t>
      </w:r>
      <w:r w:rsidR="00045EAE" w:rsidRPr="00784257">
        <w:rPr>
          <w:b/>
          <w:i/>
          <w:lang w:val="bg-BG"/>
        </w:rPr>
        <w:t xml:space="preserve"> год.</w:t>
      </w:r>
    </w:p>
    <w:p w:rsidR="00045EAE" w:rsidRPr="00750212" w:rsidRDefault="00045EAE" w:rsidP="00750212">
      <w:pPr>
        <w:tabs>
          <w:tab w:val="left" w:pos="7035"/>
        </w:tabs>
        <w:rPr>
          <w:lang w:val="bg-BG"/>
        </w:rPr>
      </w:pPr>
    </w:p>
    <w:p w:rsidR="002A43CA" w:rsidRPr="00770110" w:rsidRDefault="00045EAE" w:rsidP="002A43CA">
      <w:pPr>
        <w:ind w:left="-284" w:right="338" w:firstLine="284"/>
        <w:jc w:val="both"/>
        <w:rPr>
          <w:lang w:val="bg-BG"/>
        </w:rPr>
      </w:pPr>
      <w:r w:rsidRPr="000507BD">
        <w:rPr>
          <w:lang w:val="bg-BG"/>
        </w:rPr>
        <w:t xml:space="preserve">На основание </w:t>
      </w:r>
      <w:r w:rsidR="000507BD" w:rsidRPr="000507BD">
        <w:rPr>
          <w:lang w:val="bg-BG"/>
        </w:rPr>
        <w:t xml:space="preserve">чл. 24, ал. 1, т. 1 </w:t>
      </w:r>
      <w:r w:rsidR="006143C0" w:rsidRPr="000507BD">
        <w:rPr>
          <w:lang w:val="bg-BG"/>
        </w:rPr>
        <w:t xml:space="preserve">във връзка </w:t>
      </w:r>
      <w:r w:rsidR="000507BD" w:rsidRPr="000507BD">
        <w:rPr>
          <w:lang w:val="bg-BG"/>
        </w:rPr>
        <w:t xml:space="preserve">чл. 23, ал. 1, т. 2 </w:t>
      </w:r>
      <w:r w:rsidRPr="000507BD">
        <w:rPr>
          <w:lang w:val="bg-BG"/>
        </w:rPr>
        <w:t xml:space="preserve">от </w:t>
      </w:r>
      <w:r w:rsidRPr="000507BD">
        <w:rPr>
          <w:rStyle w:val="a8"/>
          <w:lang w:val="bg-BG"/>
        </w:rPr>
        <w:t>„Наредба за условията и реда за възлагане изпълнението на дейности в горските територии- държавна и общинска собственост, и за ползването на дървесина и недървесни горски продукти</w:t>
      </w:r>
      <w:r w:rsidR="00123C00" w:rsidRPr="000507BD">
        <w:rPr>
          <w:rStyle w:val="a8"/>
          <w:lang w:val="bg-BG"/>
        </w:rPr>
        <w:t>“</w:t>
      </w:r>
      <w:r w:rsidR="000507BD" w:rsidRPr="000507BD">
        <w:rPr>
          <w:rStyle w:val="a8"/>
          <w:lang w:val="bg-BG"/>
        </w:rPr>
        <w:t>(</w:t>
      </w:r>
      <w:r w:rsidR="006143C0" w:rsidRPr="000507BD">
        <w:rPr>
          <w:rStyle w:val="a8"/>
          <w:lang w:val="bg-BG"/>
        </w:rPr>
        <w:t>наричана за краткост Наредбата)</w:t>
      </w:r>
      <w:r w:rsidR="00E35EF6" w:rsidRPr="000507BD">
        <w:rPr>
          <w:lang w:val="bg-BG"/>
        </w:rPr>
        <w:t xml:space="preserve"> </w:t>
      </w:r>
      <w:r w:rsidRPr="000507BD">
        <w:rPr>
          <w:lang w:val="bg-BG"/>
        </w:rPr>
        <w:t xml:space="preserve">и във </w:t>
      </w:r>
      <w:r w:rsidR="00973102" w:rsidRPr="000507BD">
        <w:rPr>
          <w:lang w:val="bg-BG"/>
        </w:rPr>
        <w:t xml:space="preserve">връзка с утвърден протокол от </w:t>
      </w:r>
      <w:r w:rsidR="002A43CA">
        <w:rPr>
          <w:lang w:val="ru-RU"/>
        </w:rPr>
        <w:t>2</w:t>
      </w:r>
      <w:r w:rsidR="002A43CA" w:rsidRPr="002A43CA">
        <w:rPr>
          <w:lang w:val="ru-RU"/>
        </w:rPr>
        <w:t>7</w:t>
      </w:r>
      <w:r w:rsidR="00D53459">
        <w:rPr>
          <w:lang w:val="bg-BG"/>
        </w:rPr>
        <w:t>.</w:t>
      </w:r>
      <w:r w:rsidR="002A43CA" w:rsidRPr="002A43CA">
        <w:rPr>
          <w:lang w:val="ru-RU"/>
        </w:rPr>
        <w:t>11</w:t>
      </w:r>
      <w:r w:rsidR="00D53459">
        <w:rPr>
          <w:lang w:val="bg-BG"/>
        </w:rPr>
        <w:t>.201</w:t>
      </w:r>
      <w:r w:rsidR="00D53459" w:rsidRPr="002A43CA">
        <w:rPr>
          <w:lang w:val="ru-RU"/>
        </w:rPr>
        <w:t>9</w:t>
      </w:r>
      <w:r w:rsidRPr="000507BD">
        <w:rPr>
          <w:lang w:val="bg-BG"/>
        </w:rPr>
        <w:t xml:space="preserve"> год. на Комисията за провеждане на </w:t>
      </w:r>
      <w:r w:rsidR="002A43CA" w:rsidRPr="00770110">
        <w:rPr>
          <w:lang w:val="bg-BG"/>
        </w:rPr>
        <w:t>„Открит конкурс“</w:t>
      </w:r>
      <w:r w:rsidR="002A43CA">
        <w:rPr>
          <w:lang w:val="bg-BG"/>
        </w:rPr>
        <w:t xml:space="preserve"> за</w:t>
      </w:r>
      <w:r w:rsidR="002A43CA" w:rsidRPr="00770110">
        <w:rPr>
          <w:lang w:val="bg-BG"/>
        </w:rPr>
        <w:t xml:space="preserve"> </w:t>
      </w:r>
      <w:r w:rsidR="00E46AB7" w:rsidRPr="00A112E2">
        <w:rPr>
          <w:sz w:val="22"/>
          <w:szCs w:val="22"/>
          <w:lang w:val="bg-BG"/>
        </w:rPr>
        <w:t xml:space="preserve">“Добив на дървесина - сеч, </w:t>
      </w:r>
      <w:proofErr w:type="spellStart"/>
      <w:r w:rsidR="00E46AB7" w:rsidRPr="00A112E2">
        <w:rPr>
          <w:sz w:val="22"/>
          <w:szCs w:val="22"/>
          <w:lang w:val="bg-BG"/>
        </w:rPr>
        <w:t>извоз</w:t>
      </w:r>
      <w:proofErr w:type="spellEnd"/>
      <w:r w:rsidR="00E46AB7" w:rsidRPr="00A112E2">
        <w:rPr>
          <w:sz w:val="22"/>
          <w:szCs w:val="22"/>
          <w:lang w:val="bg-BG"/>
        </w:rPr>
        <w:t xml:space="preserve">, сортиране и </w:t>
      </w:r>
      <w:proofErr w:type="spellStart"/>
      <w:r w:rsidR="00E46AB7" w:rsidRPr="00A112E2">
        <w:rPr>
          <w:sz w:val="22"/>
          <w:szCs w:val="22"/>
          <w:lang w:val="bg-BG"/>
        </w:rPr>
        <w:t>рампиране</w:t>
      </w:r>
      <w:proofErr w:type="spellEnd"/>
      <w:r w:rsidR="00E46AB7" w:rsidRPr="00A112E2">
        <w:rPr>
          <w:sz w:val="22"/>
          <w:szCs w:val="22"/>
          <w:lang w:val="bg-BG"/>
        </w:rPr>
        <w:t xml:space="preserve"> до временен склад „Габър”  в землището на с. Габър, временен склад " Вършило" в землището на с. Вършило, общ. Созопол;  временен склад "Твърдица" в землището на с. Твърдица, временен склад "Димчево" в землището на с. Димчево, общ. Бургас на маркирана дървесина от Обект № 2002 - отдели/подотдели 111-е, 111-ж, 130-в, 137-с, 137-т, 138-б, 140-р, 140-ж, 218-в, 222-а, 228-н общо количество 2292 пл.куб.м., гори държавна собственост на територията на ТП  “ДГС – Бургас”</w:t>
      </w:r>
      <w:r w:rsidR="002A43CA" w:rsidRPr="00770110">
        <w:rPr>
          <w:lang w:val="bg-BG"/>
        </w:rPr>
        <w:t>.</w:t>
      </w:r>
    </w:p>
    <w:p w:rsidR="00973102" w:rsidRPr="002A43CA" w:rsidRDefault="00973102" w:rsidP="002A43CA">
      <w:pPr>
        <w:ind w:left="-284" w:right="338" w:firstLine="284"/>
        <w:jc w:val="both"/>
        <w:rPr>
          <w:rStyle w:val="a8"/>
          <w:b/>
          <w:i w:val="0"/>
          <w:lang w:val="bg-BG"/>
        </w:rPr>
      </w:pPr>
    </w:p>
    <w:p w:rsidR="00045EAE" w:rsidRDefault="00F22BA7" w:rsidP="002A43CA">
      <w:pPr>
        <w:ind w:left="-284" w:right="338" w:firstLine="284"/>
        <w:jc w:val="center"/>
        <w:rPr>
          <w:b/>
          <w:bCs/>
          <w:sz w:val="28"/>
          <w:szCs w:val="28"/>
          <w:u w:val="single"/>
          <w:lang w:val="bg-BG" w:eastAsia="bg-BG"/>
        </w:rPr>
      </w:pPr>
      <w:r>
        <w:rPr>
          <w:b/>
          <w:bCs/>
          <w:sz w:val="28"/>
          <w:szCs w:val="28"/>
          <w:u w:val="single"/>
          <w:lang w:val="bg-BG" w:eastAsia="bg-BG"/>
        </w:rPr>
        <w:t>ПРЕКРАТЯВАМ</w:t>
      </w:r>
    </w:p>
    <w:p w:rsidR="002A43CA" w:rsidRDefault="002A43CA" w:rsidP="002A43CA">
      <w:pPr>
        <w:ind w:left="-284" w:right="338" w:firstLine="284"/>
        <w:jc w:val="both"/>
        <w:rPr>
          <w:lang w:val="bg-BG"/>
        </w:rPr>
      </w:pPr>
    </w:p>
    <w:p w:rsidR="00045EAE" w:rsidRDefault="002A43CA" w:rsidP="002A43CA">
      <w:pPr>
        <w:ind w:left="-284" w:right="338" w:firstLine="284"/>
        <w:jc w:val="both"/>
        <w:rPr>
          <w:lang w:val="bg-BG"/>
        </w:rPr>
      </w:pPr>
      <w:r w:rsidRPr="00770110">
        <w:rPr>
          <w:lang w:val="bg-BG"/>
        </w:rPr>
        <w:t xml:space="preserve">„Открит конкурс“ </w:t>
      </w:r>
      <w:r w:rsidRPr="002A43CA">
        <w:rPr>
          <w:lang w:val="ru-RU"/>
        </w:rPr>
        <w:t>за</w:t>
      </w:r>
      <w:r w:rsidRPr="00770110">
        <w:rPr>
          <w:lang w:val="bg-BG"/>
        </w:rPr>
        <w:t xml:space="preserve"> </w:t>
      </w:r>
      <w:r w:rsidR="00E46AB7" w:rsidRPr="00A112E2">
        <w:rPr>
          <w:sz w:val="22"/>
          <w:szCs w:val="22"/>
          <w:lang w:val="bg-BG"/>
        </w:rPr>
        <w:t xml:space="preserve">“Добив на дървесина - сеч, </w:t>
      </w:r>
      <w:proofErr w:type="spellStart"/>
      <w:r w:rsidR="00E46AB7" w:rsidRPr="00A112E2">
        <w:rPr>
          <w:sz w:val="22"/>
          <w:szCs w:val="22"/>
          <w:lang w:val="bg-BG"/>
        </w:rPr>
        <w:t>извоз</w:t>
      </w:r>
      <w:proofErr w:type="spellEnd"/>
      <w:r w:rsidR="00E46AB7" w:rsidRPr="00A112E2">
        <w:rPr>
          <w:sz w:val="22"/>
          <w:szCs w:val="22"/>
          <w:lang w:val="bg-BG"/>
        </w:rPr>
        <w:t xml:space="preserve">, сортиране и </w:t>
      </w:r>
      <w:proofErr w:type="spellStart"/>
      <w:r w:rsidR="00E46AB7" w:rsidRPr="00A112E2">
        <w:rPr>
          <w:sz w:val="22"/>
          <w:szCs w:val="22"/>
          <w:lang w:val="bg-BG"/>
        </w:rPr>
        <w:t>рампиране</w:t>
      </w:r>
      <w:proofErr w:type="spellEnd"/>
      <w:r w:rsidR="00E46AB7" w:rsidRPr="00A112E2">
        <w:rPr>
          <w:sz w:val="22"/>
          <w:szCs w:val="22"/>
          <w:lang w:val="bg-BG"/>
        </w:rPr>
        <w:t xml:space="preserve"> до временен склад „Габър”  в землището на с. Габър, временен склад " Вършило" в землището на с. Вършило, общ. Созопол;  временен склад "Твърдица" в землището на с. Твърдица, временен склад "Димчево" в землището на с. Димчево, общ. Бургас на маркирана дървесина от Обект № 2002 - отдели/подотдели 111-е, 111-ж, 130-в, 137-с, 137-т, 138-б, 140-р, 140-ж, 218-в, 222-а, 228-н общо количество 2292 пл.куб.м., гори държавна собственост на територията на ТП  “ДГС – Бургас”</w:t>
      </w:r>
      <w:r w:rsidR="006143C0">
        <w:rPr>
          <w:lang w:val="bg-BG"/>
        </w:rPr>
        <w:t xml:space="preserve">, открит с моя Заповед № </w:t>
      </w:r>
      <w:r w:rsidR="00D53459" w:rsidRPr="002A43CA">
        <w:rPr>
          <w:lang w:val="ru-RU"/>
        </w:rPr>
        <w:t>РД 10</w:t>
      </w:r>
      <w:r w:rsidR="00E46AB7">
        <w:rPr>
          <w:lang w:val="bg-BG"/>
        </w:rPr>
        <w:t>-200</w:t>
      </w:r>
      <w:r>
        <w:rPr>
          <w:lang w:val="bg-BG"/>
        </w:rPr>
        <w:t>/06.11</w:t>
      </w:r>
      <w:r w:rsidR="00D53459">
        <w:rPr>
          <w:lang w:val="bg-BG"/>
        </w:rPr>
        <w:t>.2019</w:t>
      </w:r>
      <w:r w:rsidR="006143C0">
        <w:rPr>
          <w:lang w:val="bg-BG"/>
        </w:rPr>
        <w:t xml:space="preserve"> г.</w:t>
      </w:r>
    </w:p>
    <w:p w:rsidR="00F22BA7" w:rsidRDefault="00F22BA7" w:rsidP="002A43CA">
      <w:pPr>
        <w:ind w:left="-284" w:right="338" w:firstLine="284"/>
        <w:jc w:val="both"/>
        <w:rPr>
          <w:b/>
          <w:lang w:val="bg-BG"/>
        </w:rPr>
      </w:pPr>
    </w:p>
    <w:p w:rsidR="006143C0" w:rsidRPr="00F22BA7" w:rsidRDefault="006143C0" w:rsidP="002A43CA">
      <w:pPr>
        <w:ind w:left="-284" w:right="338" w:firstLine="284"/>
        <w:jc w:val="both"/>
        <w:rPr>
          <w:b/>
          <w:lang w:val="bg-BG"/>
        </w:rPr>
      </w:pPr>
      <w:r w:rsidRPr="00F22BA7">
        <w:rPr>
          <w:b/>
          <w:lang w:val="bg-BG"/>
        </w:rPr>
        <w:t>Мотиви:</w:t>
      </w:r>
    </w:p>
    <w:p w:rsidR="006143C0" w:rsidRDefault="006143C0" w:rsidP="002A43CA">
      <w:pPr>
        <w:ind w:left="-284" w:right="338" w:firstLine="284"/>
        <w:jc w:val="both"/>
        <w:rPr>
          <w:lang w:val="bg-BG"/>
        </w:rPr>
      </w:pPr>
      <w:r>
        <w:rPr>
          <w:lang w:val="bg-BG"/>
        </w:rPr>
        <w:t>В предвидения срок за подаване на оф</w:t>
      </w:r>
      <w:r w:rsidR="007E4CEF">
        <w:rPr>
          <w:lang w:val="bg-BG"/>
        </w:rPr>
        <w:t>ерти, а именно</w:t>
      </w:r>
      <w:r w:rsidR="007E4CEF" w:rsidRPr="002A43CA">
        <w:rPr>
          <w:lang w:val="ru-RU"/>
        </w:rPr>
        <w:t xml:space="preserve"> -</w:t>
      </w:r>
      <w:r w:rsidR="00D53459">
        <w:rPr>
          <w:lang w:val="bg-BG"/>
        </w:rPr>
        <w:t xml:space="preserve"> </w:t>
      </w:r>
      <w:r w:rsidR="002A43CA">
        <w:rPr>
          <w:lang w:val="bg-BG"/>
        </w:rPr>
        <w:t>16:00 часа на 26.11</w:t>
      </w:r>
      <w:r w:rsidR="00D53459">
        <w:rPr>
          <w:lang w:val="bg-BG"/>
        </w:rPr>
        <w:t>.2019</w:t>
      </w:r>
      <w:r>
        <w:rPr>
          <w:lang w:val="bg-BG"/>
        </w:rPr>
        <w:t xml:space="preserve"> г., не е подадена нито една оферта за участие в процедурата.</w:t>
      </w:r>
    </w:p>
    <w:p w:rsidR="00F22BA7" w:rsidRDefault="006143C0" w:rsidP="002A43CA">
      <w:pPr>
        <w:ind w:left="-284" w:right="338" w:firstLine="284"/>
        <w:jc w:val="both"/>
        <w:rPr>
          <w:lang w:val="bg-BG"/>
        </w:rPr>
      </w:pPr>
      <w:r>
        <w:rPr>
          <w:lang w:val="bg-BG"/>
        </w:rPr>
        <w:t xml:space="preserve"> </w:t>
      </w:r>
    </w:p>
    <w:p w:rsidR="006143C0" w:rsidRPr="006143C0" w:rsidRDefault="006143C0" w:rsidP="002A43CA">
      <w:pPr>
        <w:ind w:left="-284" w:right="338" w:firstLine="284"/>
        <w:jc w:val="both"/>
        <w:rPr>
          <w:b/>
          <w:color w:val="000000"/>
          <w:lang w:val="bg-BG"/>
        </w:rPr>
      </w:pPr>
      <w:r>
        <w:rPr>
          <w:lang w:val="bg-BG"/>
        </w:rPr>
        <w:t xml:space="preserve">С оглед на изложеното, считам че е налице </w:t>
      </w:r>
      <w:r w:rsidR="000507BD">
        <w:rPr>
          <w:lang w:val="bg-BG"/>
        </w:rPr>
        <w:t>основанието</w:t>
      </w:r>
      <w:r>
        <w:rPr>
          <w:lang w:val="bg-BG"/>
        </w:rPr>
        <w:t xml:space="preserve"> на чл. 24, ал. 1, т. 1 от Наредбата, поради което следва процедурата да бъде прекратена.</w:t>
      </w:r>
    </w:p>
    <w:p w:rsidR="00F22BA7" w:rsidRDefault="00F22BA7" w:rsidP="002A43CA">
      <w:pPr>
        <w:autoSpaceDE w:val="0"/>
        <w:autoSpaceDN w:val="0"/>
        <w:adjustRightInd w:val="0"/>
        <w:ind w:left="-284" w:right="338" w:firstLine="284"/>
        <w:rPr>
          <w:b/>
          <w:lang w:val="bg-BG"/>
        </w:rPr>
      </w:pPr>
    </w:p>
    <w:p w:rsidR="00AC232C" w:rsidRDefault="00AC232C" w:rsidP="00AC232C">
      <w:pPr>
        <w:ind w:left="-284" w:right="441" w:firstLine="284"/>
        <w:jc w:val="both"/>
        <w:rPr>
          <w:b/>
          <w:color w:val="000000" w:themeColor="text1"/>
          <w:highlight w:val="yellow"/>
          <w:lang w:val="bg-BG"/>
        </w:rPr>
      </w:pPr>
    </w:p>
    <w:p w:rsidR="00AC232C" w:rsidRDefault="00AC232C" w:rsidP="00AC232C">
      <w:pPr>
        <w:ind w:left="-284" w:right="441" w:firstLine="284"/>
        <w:jc w:val="both"/>
        <w:rPr>
          <w:color w:val="000000" w:themeColor="text1"/>
          <w:shd w:val="clear" w:color="auto" w:fill="FFFFFF"/>
          <w:lang w:val="ru-RU"/>
        </w:rPr>
      </w:pPr>
      <w:r>
        <w:rPr>
          <w:b/>
          <w:color w:val="000000" w:themeColor="text1"/>
          <w:lang w:val="bg-BG"/>
        </w:rPr>
        <w:t>ДОПУСКАМ предварително изпълнение съгласно чл. 23, ал. 3 от Наредбата във връзка чл. 60, ал. 1 от АПК</w:t>
      </w:r>
      <w:r>
        <w:rPr>
          <w:color w:val="000000" w:themeColor="text1"/>
          <w:shd w:val="clear" w:color="auto" w:fill="FFFFFF"/>
          <w:lang w:val="ru-RU"/>
        </w:rPr>
        <w:t>.</w:t>
      </w:r>
    </w:p>
    <w:p w:rsidR="00AC232C" w:rsidRDefault="00AC232C" w:rsidP="00AC232C">
      <w:pPr>
        <w:ind w:left="-284" w:right="441" w:firstLine="284"/>
        <w:jc w:val="both"/>
        <w:rPr>
          <w:lang w:val="bg-BG"/>
        </w:rPr>
      </w:pPr>
    </w:p>
    <w:p w:rsidR="00AC232C" w:rsidRDefault="00AC232C" w:rsidP="00AC232C">
      <w:pPr>
        <w:ind w:left="-284" w:right="441" w:firstLine="284"/>
        <w:jc w:val="both"/>
        <w:rPr>
          <w:b/>
          <w:lang w:val="bg-BG"/>
        </w:rPr>
      </w:pPr>
      <w:r>
        <w:rPr>
          <w:b/>
          <w:lang w:val="bg-BG"/>
        </w:rPr>
        <w:t xml:space="preserve">Мотиви: </w:t>
      </w:r>
    </w:p>
    <w:p w:rsidR="00AC232C" w:rsidRDefault="00AC232C" w:rsidP="00AC232C">
      <w:pPr>
        <w:ind w:left="-284" w:right="441" w:firstLine="284"/>
        <w:jc w:val="both"/>
        <w:rPr>
          <w:lang w:val="bg-BG"/>
        </w:rPr>
      </w:pPr>
      <w:r>
        <w:rPr>
          <w:lang w:val="bg-BG"/>
        </w:rPr>
        <w:t>Предварителното изпълнение е от съществена необходимост за изпълнение дейността, функционирането на стопанството и във връзка със своевременното годишно изпълнение на ГСП на ТП „ДГС Бургас“.</w:t>
      </w:r>
    </w:p>
    <w:p w:rsidR="00AC232C" w:rsidRDefault="00AC232C" w:rsidP="00AC232C">
      <w:pPr>
        <w:autoSpaceDE w:val="0"/>
        <w:autoSpaceDN w:val="0"/>
        <w:adjustRightInd w:val="0"/>
        <w:ind w:left="-284" w:right="338" w:firstLine="284"/>
        <w:rPr>
          <w:b/>
          <w:lang w:val="bg-BG"/>
        </w:rPr>
      </w:pPr>
    </w:p>
    <w:p w:rsidR="00AC232C" w:rsidRDefault="00AC232C" w:rsidP="00AC232C">
      <w:pPr>
        <w:autoSpaceDE w:val="0"/>
        <w:autoSpaceDN w:val="0"/>
        <w:adjustRightInd w:val="0"/>
        <w:ind w:left="-284" w:right="338" w:firstLine="284"/>
        <w:rPr>
          <w:color w:val="000000"/>
          <w:lang w:val="ru-RU"/>
        </w:rPr>
      </w:pPr>
      <w:r>
        <w:rPr>
          <w:lang w:val="bg-BG"/>
        </w:rPr>
        <w:t xml:space="preserve">Настоящата Заповед да бъде публикувана в сайта на предприятието </w:t>
      </w:r>
      <w:r>
        <w:rPr>
          <w:b/>
          <w:lang w:val="ru-RU"/>
        </w:rPr>
        <w:t>-</w:t>
      </w:r>
      <w:r>
        <w:rPr>
          <w:color w:val="000000"/>
          <w:lang w:val="bg-BG"/>
        </w:rPr>
        <w:t xml:space="preserve">  </w:t>
      </w:r>
      <w:hyperlink r:id="rId7" w:history="1">
        <w:r>
          <w:rPr>
            <w:rStyle w:val="a3"/>
            <w:rFonts w:eastAsia="Calibri"/>
            <w:i/>
            <w:lang w:val="bg-BG" w:eastAsia="bg-BG"/>
          </w:rPr>
          <w:t>http://www.uidp-s</w:t>
        </w:r>
        <w:r>
          <w:rPr>
            <w:rStyle w:val="a3"/>
            <w:rFonts w:eastAsia="Calibri"/>
            <w:i/>
            <w:lang w:val="en-US" w:eastAsia="bg-BG"/>
          </w:rPr>
          <w:t>liven</w:t>
        </w:r>
        <w:r>
          <w:rPr>
            <w:rStyle w:val="a3"/>
            <w:rFonts w:eastAsia="Calibri"/>
            <w:i/>
            <w:lang w:val="bg-BG" w:eastAsia="bg-BG"/>
          </w:rPr>
          <w:t>.</w:t>
        </w:r>
        <w:proofErr w:type="spellStart"/>
        <w:r>
          <w:rPr>
            <w:rStyle w:val="a3"/>
            <w:rFonts w:eastAsia="Calibri"/>
            <w:i/>
            <w:lang w:val="bg-BG" w:eastAsia="bg-BG"/>
          </w:rPr>
          <w:t>com</w:t>
        </w:r>
        <w:proofErr w:type="spellEnd"/>
        <w:r>
          <w:rPr>
            <w:rStyle w:val="a3"/>
            <w:rFonts w:eastAsia="Calibri"/>
            <w:i/>
            <w:lang w:val="ru-RU" w:eastAsia="bg-BG"/>
          </w:rPr>
          <w:t>/</w:t>
        </w:r>
        <w:proofErr w:type="spellStart"/>
        <w:r>
          <w:rPr>
            <w:rStyle w:val="a3"/>
            <w:rFonts w:eastAsia="Calibri"/>
            <w:i/>
            <w:lang w:val="bg-BG" w:eastAsia="bg-BG"/>
          </w:rPr>
          <w:t>procedures</w:t>
        </w:r>
        <w:proofErr w:type="spellEnd"/>
        <w:r>
          <w:rPr>
            <w:rStyle w:val="a3"/>
            <w:rFonts w:eastAsia="Calibri"/>
            <w:i/>
            <w:lang w:val="bg-BG" w:eastAsia="bg-BG"/>
          </w:rPr>
          <w:t>/</w:t>
        </w:r>
      </w:hyperlink>
      <w:r>
        <w:rPr>
          <w:rFonts w:eastAsia="Calibri"/>
          <w:i/>
          <w:lang w:val="bg-BG" w:eastAsia="bg-BG"/>
        </w:rPr>
        <w:t xml:space="preserve">, </w:t>
      </w:r>
      <w:r>
        <w:rPr>
          <w:rFonts w:eastAsia="Calibri"/>
          <w:lang w:val="bg-BG" w:eastAsia="bg-BG"/>
        </w:rPr>
        <w:t>в едно с протокола на комисията.</w:t>
      </w:r>
    </w:p>
    <w:p w:rsidR="00AC232C" w:rsidRDefault="00AC232C" w:rsidP="00AC232C">
      <w:pPr>
        <w:pStyle w:val="2"/>
        <w:spacing w:after="0" w:line="240" w:lineRule="auto"/>
        <w:ind w:left="-284" w:right="338" w:firstLine="284"/>
        <w:jc w:val="both"/>
        <w:rPr>
          <w:color w:val="000000"/>
          <w:lang w:val="bg-BG"/>
        </w:rPr>
      </w:pPr>
    </w:p>
    <w:p w:rsidR="00AC232C" w:rsidRDefault="00AC232C" w:rsidP="00AC232C">
      <w:pPr>
        <w:pStyle w:val="2"/>
        <w:spacing w:after="0" w:line="240" w:lineRule="auto"/>
        <w:ind w:left="-284" w:right="338" w:firstLine="284"/>
        <w:jc w:val="both"/>
        <w:rPr>
          <w:color w:val="000000"/>
          <w:lang w:val="bg-BG"/>
        </w:rPr>
      </w:pPr>
      <w:r>
        <w:rPr>
          <w:color w:val="000000"/>
          <w:lang w:val="bg-BG"/>
        </w:rPr>
        <w:lastRenderedPageBreak/>
        <w:t xml:space="preserve">Настоящата заповед може да бъде обжалвана по реда на </w:t>
      </w:r>
      <w:proofErr w:type="spellStart"/>
      <w:r>
        <w:rPr>
          <w:color w:val="000000"/>
          <w:lang w:val="bg-BG"/>
        </w:rPr>
        <w:t>Административнопроцесуалния</w:t>
      </w:r>
      <w:proofErr w:type="spellEnd"/>
      <w:r>
        <w:rPr>
          <w:color w:val="000000"/>
          <w:lang w:val="bg-BG"/>
        </w:rPr>
        <w:t xml:space="preserve"> кодекс пред АС – Бургас чрез „ЮИДП“ ДП ТП „ДГС Бургас“..</w:t>
      </w:r>
    </w:p>
    <w:p w:rsidR="00AC232C" w:rsidRDefault="00AC232C" w:rsidP="00AC232C">
      <w:pPr>
        <w:pStyle w:val="a4"/>
        <w:spacing w:after="0"/>
        <w:ind w:left="-284" w:right="338" w:firstLine="284"/>
        <w:jc w:val="both"/>
        <w:rPr>
          <w:rFonts w:ascii="Times New Roman" w:hAnsi="Times New Roman"/>
          <w:color w:val="000000"/>
          <w:lang w:val="bg-BG"/>
        </w:rPr>
      </w:pPr>
    </w:p>
    <w:p w:rsidR="00AC232C" w:rsidRDefault="00AC232C" w:rsidP="00AC232C">
      <w:pPr>
        <w:pStyle w:val="a4"/>
        <w:spacing w:after="0"/>
        <w:ind w:left="-284" w:right="338" w:firstLine="284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bg-BG"/>
        </w:rPr>
        <w:t>Контрола по изпълнението на настоящата Заповед възлагам зам. директора на ТП „ДГС Бургас” – инж. Дора Стаматова.</w:t>
      </w:r>
    </w:p>
    <w:p w:rsidR="00AC232C" w:rsidRDefault="00AC232C" w:rsidP="00AC232C">
      <w:pPr>
        <w:pStyle w:val="a4"/>
        <w:spacing w:after="0"/>
        <w:ind w:left="-142" w:firstLine="426"/>
        <w:jc w:val="both"/>
        <w:rPr>
          <w:rFonts w:ascii="Times New Roman" w:hAnsi="Times New Roman"/>
          <w:color w:val="000000"/>
          <w:lang w:val="bg-BG"/>
        </w:rPr>
      </w:pPr>
    </w:p>
    <w:p w:rsidR="00AC232C" w:rsidRDefault="00AC232C" w:rsidP="00AC232C">
      <w:pPr>
        <w:pStyle w:val="a4"/>
        <w:spacing w:after="0"/>
        <w:ind w:left="-142" w:firstLine="426"/>
        <w:jc w:val="both"/>
        <w:rPr>
          <w:rFonts w:ascii="Times New Roman" w:hAnsi="Times New Roman"/>
          <w:color w:val="000000"/>
          <w:lang w:val="ru-RU"/>
        </w:rPr>
      </w:pPr>
    </w:p>
    <w:p w:rsidR="00AC232C" w:rsidRDefault="00AC232C" w:rsidP="00AC232C">
      <w:pPr>
        <w:rPr>
          <w:b/>
          <w:lang w:val="ru-RU"/>
        </w:rPr>
      </w:pPr>
    </w:p>
    <w:p w:rsidR="00AC232C" w:rsidRDefault="00AC232C" w:rsidP="00AC232C">
      <w:pPr>
        <w:rPr>
          <w:b/>
          <w:lang w:val="bg-BG"/>
        </w:rPr>
      </w:pPr>
      <w:r>
        <w:rPr>
          <w:b/>
          <w:lang w:val="bg-BG"/>
        </w:rPr>
        <w:t>ИНЖ. КИРИЛ ПЕТКОВ</w:t>
      </w:r>
    </w:p>
    <w:p w:rsidR="00AC232C" w:rsidRDefault="00AC232C" w:rsidP="00AC232C">
      <w:pPr>
        <w:rPr>
          <w:i/>
          <w:lang w:val="bg-BG"/>
        </w:rPr>
      </w:pPr>
      <w:r>
        <w:rPr>
          <w:i/>
          <w:lang w:val="bg-BG"/>
        </w:rPr>
        <w:t>Директор ТП „ДГС – Бургас”</w:t>
      </w:r>
    </w:p>
    <w:p w:rsidR="00AC232C" w:rsidRDefault="00AC232C" w:rsidP="00AC232C">
      <w:pPr>
        <w:pStyle w:val="a6"/>
        <w:rPr>
          <w:rFonts w:ascii="Times New Roman" w:hAnsi="Times New Roman"/>
          <w:sz w:val="40"/>
          <w:szCs w:val="40"/>
          <w:lang w:val="bg-BG"/>
        </w:rPr>
      </w:pPr>
    </w:p>
    <w:p w:rsidR="00045EAE" w:rsidRPr="00973102" w:rsidRDefault="00045EAE" w:rsidP="00AC232C">
      <w:pPr>
        <w:autoSpaceDE w:val="0"/>
        <w:autoSpaceDN w:val="0"/>
        <w:adjustRightInd w:val="0"/>
        <w:ind w:left="-284" w:right="338" w:firstLine="284"/>
        <w:rPr>
          <w:i/>
          <w:lang w:val="bg-BG"/>
        </w:rPr>
      </w:pPr>
    </w:p>
    <w:sectPr w:rsidR="00045EAE" w:rsidRPr="00973102" w:rsidSect="00AC232C">
      <w:pgSz w:w="11906" w:h="16838"/>
      <w:pgMar w:top="851" w:right="849" w:bottom="851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C0203"/>
    <w:multiLevelType w:val="hybridMultilevel"/>
    <w:tmpl w:val="E8883850"/>
    <w:lvl w:ilvl="0" w:tplc="C17E78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50212"/>
    <w:rsid w:val="00021AA9"/>
    <w:rsid w:val="00045EAE"/>
    <w:rsid w:val="000507BD"/>
    <w:rsid w:val="00093AE5"/>
    <w:rsid w:val="000B5A11"/>
    <w:rsid w:val="000D1AA0"/>
    <w:rsid w:val="000F2C91"/>
    <w:rsid w:val="000F7073"/>
    <w:rsid w:val="00114E2C"/>
    <w:rsid w:val="00123C00"/>
    <w:rsid w:val="00144943"/>
    <w:rsid w:val="00180C50"/>
    <w:rsid w:val="00256621"/>
    <w:rsid w:val="002A43CA"/>
    <w:rsid w:val="002E3E8D"/>
    <w:rsid w:val="00363C98"/>
    <w:rsid w:val="0040013F"/>
    <w:rsid w:val="00444392"/>
    <w:rsid w:val="00453E24"/>
    <w:rsid w:val="00485FA3"/>
    <w:rsid w:val="004D47E0"/>
    <w:rsid w:val="005738FB"/>
    <w:rsid w:val="006143C0"/>
    <w:rsid w:val="006F4F14"/>
    <w:rsid w:val="00727730"/>
    <w:rsid w:val="007322B4"/>
    <w:rsid w:val="00750212"/>
    <w:rsid w:val="00784257"/>
    <w:rsid w:val="007C2C11"/>
    <w:rsid w:val="007C7B78"/>
    <w:rsid w:val="007E4CEF"/>
    <w:rsid w:val="008012AF"/>
    <w:rsid w:val="00832906"/>
    <w:rsid w:val="008A35F2"/>
    <w:rsid w:val="008A4481"/>
    <w:rsid w:val="008C6F3F"/>
    <w:rsid w:val="00942073"/>
    <w:rsid w:val="00973102"/>
    <w:rsid w:val="009A483E"/>
    <w:rsid w:val="009B64DE"/>
    <w:rsid w:val="00A226E2"/>
    <w:rsid w:val="00A251AF"/>
    <w:rsid w:val="00A4298D"/>
    <w:rsid w:val="00AA3F19"/>
    <w:rsid w:val="00AC232C"/>
    <w:rsid w:val="00AE52D6"/>
    <w:rsid w:val="00B52535"/>
    <w:rsid w:val="00B634E7"/>
    <w:rsid w:val="00BE34A8"/>
    <w:rsid w:val="00C06A24"/>
    <w:rsid w:val="00C12F69"/>
    <w:rsid w:val="00C13DDF"/>
    <w:rsid w:val="00C30087"/>
    <w:rsid w:val="00C453BC"/>
    <w:rsid w:val="00C86742"/>
    <w:rsid w:val="00CB2BFB"/>
    <w:rsid w:val="00D53459"/>
    <w:rsid w:val="00D92F9B"/>
    <w:rsid w:val="00E10568"/>
    <w:rsid w:val="00E12A4A"/>
    <w:rsid w:val="00E35EF6"/>
    <w:rsid w:val="00E46AB7"/>
    <w:rsid w:val="00E90785"/>
    <w:rsid w:val="00EE5A6C"/>
    <w:rsid w:val="00F22BA7"/>
    <w:rsid w:val="00F55ADE"/>
    <w:rsid w:val="00F7359B"/>
    <w:rsid w:val="00F77F20"/>
    <w:rsid w:val="00F94769"/>
    <w:rsid w:val="00FB64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nhideWhenUsed="0"/>
    <w:lsdException w:name="Subtitle" w:locked="1" w:semiHidden="0" w:unhideWhenUsed="0" w:qFormat="1"/>
    <w:lsdException w:name="Body Text Indent 2" w:locked="1" w:semiHidden="0" w:unhideWhenUsed="0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0212"/>
    <w:rPr>
      <w:rFonts w:ascii="Times New Roman" w:eastAsia="Times New Roman" w:hAnsi="Times New Roman"/>
      <w:sz w:val="24"/>
      <w:szCs w:val="24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750212"/>
    <w:rPr>
      <w:rFonts w:cs="Times New Roman"/>
      <w:color w:val="0000FF"/>
      <w:u w:val="single"/>
    </w:rPr>
  </w:style>
  <w:style w:type="character" w:customStyle="1" w:styleId="BodyTextIndentChar1">
    <w:name w:val="Body Text Indent Char1"/>
    <w:aliases w:val="Body Text Indent Char Char"/>
    <w:link w:val="a4"/>
    <w:uiPriority w:val="99"/>
    <w:locked/>
    <w:rsid w:val="00750212"/>
    <w:rPr>
      <w:rFonts w:cs="Times New Roman"/>
      <w:sz w:val="24"/>
      <w:szCs w:val="24"/>
      <w:lang w:val="en-GB"/>
    </w:rPr>
  </w:style>
  <w:style w:type="paragraph" w:styleId="a4">
    <w:name w:val="Body Text Indent"/>
    <w:aliases w:val="Body Text Indent Char"/>
    <w:basedOn w:val="a"/>
    <w:link w:val="a5"/>
    <w:uiPriority w:val="99"/>
    <w:rsid w:val="00750212"/>
    <w:pPr>
      <w:spacing w:after="120"/>
      <w:ind w:left="360"/>
    </w:pPr>
    <w:rPr>
      <w:rFonts w:ascii="Calibri" w:eastAsia="Calibri" w:hAnsi="Calibri"/>
    </w:rPr>
  </w:style>
  <w:style w:type="character" w:customStyle="1" w:styleId="BodyTextIndentChar2">
    <w:name w:val="Body Text Indent Char2"/>
    <w:aliases w:val="Body Text Indent Char Char1"/>
    <w:basedOn w:val="a0"/>
    <w:link w:val="a4"/>
    <w:uiPriority w:val="99"/>
    <w:semiHidden/>
    <w:rsid w:val="00584773"/>
    <w:rPr>
      <w:rFonts w:ascii="Times New Roman" w:eastAsia="Times New Roman" w:hAnsi="Times New Roman"/>
      <w:sz w:val="24"/>
      <w:szCs w:val="24"/>
      <w:lang w:val="en-GB" w:eastAsia="en-US"/>
    </w:rPr>
  </w:style>
  <w:style w:type="character" w:customStyle="1" w:styleId="a5">
    <w:name w:val="Основен текст с отстъп Знак"/>
    <w:aliases w:val="Body Text Indent Char Знак"/>
    <w:basedOn w:val="a0"/>
    <w:link w:val="a4"/>
    <w:uiPriority w:val="99"/>
    <w:semiHidden/>
    <w:locked/>
    <w:rsid w:val="00750212"/>
    <w:rPr>
      <w:rFonts w:ascii="Times New Roman" w:hAnsi="Times New Roman" w:cs="Times New Roman"/>
      <w:sz w:val="24"/>
      <w:szCs w:val="24"/>
      <w:lang w:val="en-GB"/>
    </w:rPr>
  </w:style>
  <w:style w:type="paragraph" w:styleId="a6">
    <w:name w:val="Subtitle"/>
    <w:basedOn w:val="a"/>
    <w:link w:val="a7"/>
    <w:uiPriority w:val="99"/>
    <w:qFormat/>
    <w:rsid w:val="00750212"/>
    <w:pPr>
      <w:jc w:val="center"/>
    </w:pPr>
    <w:rPr>
      <w:rFonts w:ascii="HebarU" w:hAnsi="HebarU"/>
      <w:b/>
      <w:sz w:val="28"/>
    </w:rPr>
  </w:style>
  <w:style w:type="character" w:customStyle="1" w:styleId="a7">
    <w:name w:val="Подзаглавие Знак"/>
    <w:basedOn w:val="a0"/>
    <w:link w:val="a6"/>
    <w:uiPriority w:val="99"/>
    <w:locked/>
    <w:rsid w:val="00750212"/>
    <w:rPr>
      <w:rFonts w:ascii="HebarU" w:hAnsi="HebarU" w:cs="Times New Roman"/>
      <w:b/>
      <w:sz w:val="24"/>
      <w:szCs w:val="24"/>
      <w:lang w:val="en-GB"/>
    </w:rPr>
  </w:style>
  <w:style w:type="paragraph" w:styleId="2">
    <w:name w:val="Body Text Indent 2"/>
    <w:basedOn w:val="a"/>
    <w:link w:val="20"/>
    <w:uiPriority w:val="99"/>
    <w:rsid w:val="00750212"/>
    <w:pPr>
      <w:spacing w:after="120" w:line="480" w:lineRule="auto"/>
      <w:ind w:left="360"/>
    </w:pPr>
  </w:style>
  <w:style w:type="character" w:customStyle="1" w:styleId="20">
    <w:name w:val="Основен текст с отстъп 2 Знак"/>
    <w:basedOn w:val="a0"/>
    <w:link w:val="2"/>
    <w:uiPriority w:val="99"/>
    <w:locked/>
    <w:rsid w:val="00750212"/>
    <w:rPr>
      <w:rFonts w:ascii="Times New Roman" w:hAnsi="Times New Roman" w:cs="Times New Roman"/>
      <w:sz w:val="24"/>
      <w:szCs w:val="24"/>
      <w:lang w:val="en-GB"/>
    </w:rPr>
  </w:style>
  <w:style w:type="character" w:styleId="a8">
    <w:name w:val="Emphasis"/>
    <w:basedOn w:val="a0"/>
    <w:qFormat/>
    <w:rsid w:val="00750212"/>
    <w:rPr>
      <w:rFonts w:cs="Times New Roman"/>
      <w:i/>
      <w:iCs/>
    </w:rPr>
  </w:style>
  <w:style w:type="paragraph" w:styleId="a9">
    <w:name w:val="Normal (Web)"/>
    <w:basedOn w:val="a"/>
    <w:uiPriority w:val="99"/>
    <w:semiHidden/>
    <w:rsid w:val="00A251AF"/>
    <w:pPr>
      <w:spacing w:before="100" w:beforeAutospacing="1" w:after="100" w:afterAutospacing="1"/>
    </w:pPr>
    <w:rPr>
      <w:lang w:val="bg-BG"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1638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8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7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uidp-sliven.com/procedure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gsburgas.uidp-sliven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637</TotalTime>
  <Pages>2</Pages>
  <Words>445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МИНИСТЕРСТВО НА ЗЕМЕДЕЛИЕТО, ХРАНИТЕ И ГОРИТЕ – СОФИЯ</vt:lpstr>
    </vt:vector>
  </TitlesOfParts>
  <Company/>
  <LinksUpToDate>false</LinksUpToDate>
  <CharactersWithSpaces>3017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 ЗЕМЕДЕЛИЕТО, ХРАНИТЕ И ГОРИТЕ – СОФИЯ</dc:title>
  <dc:subject/>
  <dc:creator>HP</dc:creator>
  <cp:keywords/>
  <dc:description/>
  <cp:lastModifiedBy>HP</cp:lastModifiedBy>
  <cp:revision>24</cp:revision>
  <cp:lastPrinted>2019-02-27T07:27:00Z</cp:lastPrinted>
  <dcterms:created xsi:type="dcterms:W3CDTF">2018-03-30T12:53:00Z</dcterms:created>
  <dcterms:modified xsi:type="dcterms:W3CDTF">2019-11-28T12:37:00Z</dcterms:modified>
</cp:coreProperties>
</file>