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D04" w:rsidRDefault="00985D04" w:rsidP="00985D04">
      <w:pPr>
        <w:jc w:val="center"/>
        <w:rPr>
          <w:caps/>
          <w:spacing w:val="50"/>
          <w:sz w:val="21"/>
          <w:szCs w:val="21"/>
        </w:rPr>
      </w:pPr>
      <w:r>
        <w:rPr>
          <w:caps/>
          <w:spacing w:val="50"/>
          <w:sz w:val="21"/>
          <w:szCs w:val="21"/>
        </w:rPr>
        <w:t>МИНИСТЕРСТВО НА ЗЕМЕДЕЛИЕТ</w:t>
      </w:r>
      <w:r>
        <w:rPr>
          <w:caps/>
          <w:sz w:val="21"/>
          <w:szCs w:val="21"/>
        </w:rPr>
        <w:t>О</w:t>
      </w:r>
      <w:r>
        <w:rPr>
          <w:caps/>
          <w:spacing w:val="50"/>
          <w:sz w:val="21"/>
          <w:szCs w:val="21"/>
        </w:rPr>
        <w:t>, ХРАНИТЕ и горите – СОФИЯ</w:t>
      </w:r>
    </w:p>
    <w:p w:rsidR="00985D04" w:rsidRDefault="00985D04" w:rsidP="00985D04">
      <w:pPr>
        <w:pBdr>
          <w:bottom w:val="single" w:sz="12" w:space="1" w:color="auto"/>
        </w:pBdr>
        <w:jc w:val="center"/>
        <w:rPr>
          <w:spacing w:val="80"/>
          <w:sz w:val="22"/>
          <w:szCs w:val="22"/>
        </w:rPr>
      </w:pPr>
      <w:r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985D04" w:rsidRDefault="00985D04" w:rsidP="00985D04">
      <w:pPr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985D04" w:rsidRDefault="00985D04" w:rsidP="00985D04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985D04" w:rsidRDefault="00985D04" w:rsidP="00985D04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985D04" w:rsidRDefault="00985D04" w:rsidP="00985D04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985D04" w:rsidRDefault="00985D04" w:rsidP="00985D04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985D04" w:rsidRDefault="00985D04" w:rsidP="00985D04">
      <w:pPr>
        <w:ind w:left="2832" w:firstLine="708"/>
        <w:jc w:val="right"/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i/>
            <w:sz w:val="20"/>
            <w:szCs w:val="20"/>
          </w:rPr>
          <w:t>dgsburgas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uidp-sliven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985D04" w:rsidRDefault="00985D04" w:rsidP="00985D04">
      <w:pPr>
        <w:ind w:left="2832" w:firstLine="708"/>
        <w:rPr>
          <w:b/>
        </w:rPr>
      </w:pPr>
    </w:p>
    <w:p w:rsidR="00985D04" w:rsidRDefault="00985D04" w:rsidP="00985D04">
      <w:pPr>
        <w:ind w:left="2832" w:firstLine="708"/>
        <w:rPr>
          <w:b/>
        </w:rPr>
      </w:pPr>
    </w:p>
    <w:p w:rsidR="00985D04" w:rsidRDefault="00985D04" w:rsidP="00985D04">
      <w:pPr>
        <w:ind w:left="2832" w:firstLine="708"/>
        <w:rPr>
          <w:b/>
        </w:rPr>
      </w:pPr>
      <w:r>
        <w:rPr>
          <w:b/>
        </w:rPr>
        <w:t>ПРОТОКОЛ № 01</w:t>
      </w:r>
    </w:p>
    <w:p w:rsidR="00985D04" w:rsidRDefault="00985D04" w:rsidP="00985D04">
      <w:pPr>
        <w:ind w:left="2832" w:firstLine="708"/>
        <w:rPr>
          <w:b/>
        </w:rPr>
      </w:pPr>
    </w:p>
    <w:p w:rsidR="00985D04" w:rsidRDefault="00985D04" w:rsidP="00985D04">
      <w:pPr>
        <w:ind w:left="2832" w:firstLine="708"/>
        <w:rPr>
          <w:b/>
        </w:rPr>
      </w:pPr>
    </w:p>
    <w:p w:rsidR="00985D04" w:rsidRDefault="00985D04" w:rsidP="00985D04">
      <w:pPr>
        <w:keepNext/>
        <w:autoSpaceDE w:val="0"/>
        <w:autoSpaceDN w:val="0"/>
        <w:adjustRightInd w:val="0"/>
        <w:ind w:right="299" w:firstLine="708"/>
        <w:jc w:val="both"/>
      </w:pPr>
      <w:r>
        <w:t xml:space="preserve">Днес, </w:t>
      </w:r>
      <w:r>
        <w:rPr>
          <w:lang w:val="en-US"/>
        </w:rPr>
        <w:t>03</w:t>
      </w:r>
      <w:r>
        <w:t>.</w:t>
      </w:r>
      <w:r>
        <w:rPr>
          <w:lang w:val="en-US"/>
        </w:rPr>
        <w:t>11</w:t>
      </w:r>
      <w:r>
        <w:t>.2017 г. от 10:00 часа, комисия, назначена със Заповед № РД</w:t>
      </w:r>
      <w:r>
        <w:rPr>
          <w:lang w:val="en-US"/>
        </w:rPr>
        <w:t xml:space="preserve"> </w:t>
      </w:r>
      <w:r>
        <w:t>0</w:t>
      </w:r>
      <w:r>
        <w:rPr>
          <w:lang w:val="en-US"/>
        </w:rPr>
        <w:t>1</w:t>
      </w:r>
      <w:r>
        <w:t>-</w:t>
      </w:r>
      <w:r>
        <w:rPr>
          <w:lang w:val="en-US"/>
        </w:rPr>
        <w:t>43</w:t>
      </w:r>
      <w:r>
        <w:t>/</w:t>
      </w:r>
      <w:r>
        <w:rPr>
          <w:lang w:val="en-US"/>
        </w:rPr>
        <w:t>03</w:t>
      </w:r>
      <w:r>
        <w:t>.</w:t>
      </w:r>
      <w:r>
        <w:rPr>
          <w:lang w:val="en-US"/>
        </w:rPr>
        <w:t>11</w:t>
      </w:r>
      <w:r>
        <w:t xml:space="preserve">.2017 г. на Директора на ТП ДГС – Бургас”, за възлагане на обществена поръчка по  реда на  чл. </w:t>
      </w:r>
      <w:r>
        <w:rPr>
          <w:lang w:val="en-US"/>
        </w:rPr>
        <w:t>73</w:t>
      </w:r>
      <w:r>
        <w:t xml:space="preserve">, ал.1 от ЗОП с предмет: </w:t>
      </w:r>
      <w:r>
        <w:rPr>
          <w:b/>
          <w:color w:val="000000" w:themeColor="text1"/>
        </w:rPr>
        <w:t>„Доставка</w:t>
      </w:r>
      <w:r>
        <w:rPr>
          <w:b/>
          <w:color w:val="000000" w:themeColor="text1"/>
          <w:lang w:val="en-US"/>
        </w:rPr>
        <w:t xml:space="preserve">, </w:t>
      </w:r>
      <w:r>
        <w:rPr>
          <w:b/>
          <w:color w:val="000000" w:themeColor="text1"/>
        </w:rPr>
        <w:t>демонтаж, монтаж и баланс на 36 броя гуми за автомобилите, собственост на ТП  „ДГС Бургас</w:t>
      </w:r>
      <w:r>
        <w:rPr>
          <w:b/>
          <w:color w:val="000000" w:themeColor="text1"/>
          <w:lang w:val="en-US"/>
        </w:rPr>
        <w:t>“</w:t>
      </w:r>
      <w:r>
        <w:rPr>
          <w:bCs/>
        </w:rPr>
        <w:t>, открита с обявление с №</w:t>
      </w:r>
      <w:r>
        <w:rPr>
          <w:bCs/>
          <w:lang w:val="en-US"/>
        </w:rPr>
        <w:t xml:space="preserve"> </w:t>
      </w:r>
      <w:r>
        <w:rPr>
          <w:bCs/>
        </w:rPr>
        <w:t>на импортиран документ 80</w:t>
      </w:r>
      <w:r>
        <w:rPr>
          <w:bCs/>
          <w:lang w:val="en-US"/>
        </w:rPr>
        <w:t xml:space="preserve">6520 </w:t>
      </w:r>
      <w:r>
        <w:rPr>
          <w:color w:val="000000"/>
        </w:rPr>
        <w:t>публикувана в регистъра  на агенцията за обществени поръчки и решение с № на импортиран документ – 80</w:t>
      </w:r>
      <w:r>
        <w:rPr>
          <w:color w:val="000000"/>
          <w:lang w:val="en-US"/>
        </w:rPr>
        <w:t>6518</w:t>
      </w:r>
      <w:r>
        <w:rPr>
          <w:color w:val="000000"/>
        </w:rPr>
        <w:t xml:space="preserve"> на </w:t>
      </w:r>
      <w:r>
        <w:rPr>
          <w:color w:val="000000"/>
          <w:lang w:val="en-US"/>
        </w:rPr>
        <w:t>2</w:t>
      </w:r>
      <w:r>
        <w:rPr>
          <w:color w:val="000000"/>
        </w:rPr>
        <w:t>5.09.201</w:t>
      </w:r>
      <w:r>
        <w:rPr>
          <w:color w:val="000000"/>
          <w:lang w:val="en-US"/>
        </w:rPr>
        <w:t>7</w:t>
      </w:r>
      <w:r>
        <w:rPr>
          <w:color w:val="000000"/>
        </w:rPr>
        <w:t xml:space="preserve"> г., в състав:</w:t>
      </w:r>
    </w:p>
    <w:p w:rsidR="00985D04" w:rsidRDefault="00985D04" w:rsidP="00985D04">
      <w:pPr>
        <w:ind w:right="299" w:firstLine="708"/>
        <w:jc w:val="both"/>
        <w:rPr>
          <w:b/>
          <w:color w:val="000000"/>
        </w:rPr>
      </w:pPr>
    </w:p>
    <w:p w:rsidR="00985D04" w:rsidRDefault="00985D04" w:rsidP="00985D04">
      <w:pPr>
        <w:ind w:right="299" w:firstLine="708"/>
        <w:jc w:val="both"/>
        <w:rPr>
          <w:b/>
          <w:color w:val="000000"/>
        </w:rPr>
      </w:pPr>
    </w:p>
    <w:p w:rsidR="00985D04" w:rsidRDefault="00985D04" w:rsidP="00985D04">
      <w:pPr>
        <w:numPr>
          <w:ilvl w:val="0"/>
          <w:numId w:val="1"/>
        </w:numPr>
        <w:ind w:left="0" w:right="299" w:firstLine="708"/>
        <w:jc w:val="both"/>
        <w:rPr>
          <w:bCs/>
        </w:rPr>
      </w:pPr>
      <w:r>
        <w:rPr>
          <w:b/>
          <w:color w:val="000000"/>
        </w:rPr>
        <w:t>Председател:</w:t>
      </w:r>
      <w:r>
        <w:rPr>
          <w:color w:val="000000"/>
        </w:rPr>
        <w:t xml:space="preserve"> </w:t>
      </w:r>
      <w:r w:rsidRPr="00985D04">
        <w:rPr>
          <w:i/>
          <w:color w:val="000000"/>
        </w:rPr>
        <w:t>заличен съгласно чл. 2 от ЗЗЛД</w:t>
      </w:r>
      <w:r>
        <w:rPr>
          <w:i/>
          <w:color w:val="000000"/>
        </w:rPr>
        <w:t xml:space="preserve"> -</w:t>
      </w:r>
      <w:r>
        <w:rPr>
          <w:bCs/>
        </w:rPr>
        <w:t xml:space="preserve"> при ТП „ДГС – Бургас”;</w:t>
      </w:r>
    </w:p>
    <w:p w:rsidR="00985D04" w:rsidRDefault="00985D04" w:rsidP="00985D04">
      <w:pPr>
        <w:ind w:right="299" w:firstLine="708"/>
        <w:jc w:val="both"/>
        <w:rPr>
          <w:b/>
          <w:color w:val="000000"/>
        </w:rPr>
      </w:pPr>
      <w:r>
        <w:rPr>
          <w:b/>
          <w:color w:val="000000"/>
        </w:rPr>
        <w:t>Членове:</w:t>
      </w:r>
    </w:p>
    <w:p w:rsidR="00985D04" w:rsidRDefault="00985D04" w:rsidP="00985D04">
      <w:pPr>
        <w:numPr>
          <w:ilvl w:val="0"/>
          <w:numId w:val="1"/>
        </w:numPr>
        <w:ind w:left="0" w:right="299" w:firstLine="708"/>
        <w:jc w:val="both"/>
        <w:rPr>
          <w:bCs/>
        </w:rPr>
      </w:pPr>
      <w:r w:rsidRPr="00985D04">
        <w:rPr>
          <w:i/>
          <w:color w:val="000000"/>
        </w:rPr>
        <w:t>заличен съгласно чл. 2 от ЗЗЛД</w:t>
      </w:r>
      <w:r>
        <w:rPr>
          <w:bCs/>
        </w:rPr>
        <w:t xml:space="preserve"> –  </w:t>
      </w:r>
      <w:r>
        <w:rPr>
          <w:kern w:val="24"/>
        </w:rPr>
        <w:t xml:space="preserve">по </w:t>
      </w:r>
      <w:r>
        <w:rPr>
          <w:bCs/>
        </w:rPr>
        <w:t>Договор № РД 09 - 001 / 05.01.2016 год.</w:t>
      </w:r>
    </w:p>
    <w:p w:rsidR="00985D04" w:rsidRDefault="00985D04" w:rsidP="00985D04">
      <w:pPr>
        <w:numPr>
          <w:ilvl w:val="0"/>
          <w:numId w:val="1"/>
        </w:numPr>
        <w:ind w:left="0" w:right="299" w:firstLine="708"/>
        <w:jc w:val="both"/>
        <w:rPr>
          <w:bCs/>
        </w:rPr>
      </w:pPr>
      <w:r w:rsidRPr="00985D04">
        <w:rPr>
          <w:i/>
          <w:color w:val="000000"/>
        </w:rPr>
        <w:t>заличен съгласно чл. 2 от ЗЗЛД</w:t>
      </w:r>
      <w:r>
        <w:rPr>
          <w:bCs/>
        </w:rPr>
        <w:t xml:space="preserve"> –при ТП „ДГС – Бургас”;</w:t>
      </w:r>
    </w:p>
    <w:p w:rsidR="00985D04" w:rsidRDefault="00985D04" w:rsidP="00985D04">
      <w:pPr>
        <w:pStyle w:val="a4"/>
        <w:ind w:left="0" w:right="299" w:firstLine="708"/>
        <w:jc w:val="both"/>
        <w:rPr>
          <w:color w:val="000000"/>
        </w:rPr>
      </w:pPr>
    </w:p>
    <w:p w:rsidR="00985D04" w:rsidRDefault="00985D04" w:rsidP="00985D04">
      <w:pPr>
        <w:ind w:right="299" w:firstLine="708"/>
        <w:jc w:val="both"/>
        <w:rPr>
          <w:color w:val="000000"/>
        </w:rPr>
      </w:pPr>
    </w:p>
    <w:p w:rsidR="00985D04" w:rsidRDefault="00985D04" w:rsidP="00985D04">
      <w:pPr>
        <w:ind w:right="299" w:firstLine="708"/>
        <w:jc w:val="both"/>
        <w:rPr>
          <w:color w:val="000000"/>
        </w:rPr>
      </w:pPr>
      <w:r>
        <w:rPr>
          <w:color w:val="000000"/>
        </w:rPr>
        <w:t>Проведе публично заседание на основание чл. 54, ал.2 от ППЗОП за отваряне на получените оферти в процедурата.</w:t>
      </w:r>
    </w:p>
    <w:p w:rsidR="00985D04" w:rsidRDefault="00985D04" w:rsidP="00985D04">
      <w:pPr>
        <w:ind w:right="299" w:firstLine="708"/>
        <w:jc w:val="both"/>
        <w:rPr>
          <w:b/>
          <w:color w:val="000000"/>
        </w:rPr>
      </w:pPr>
      <w:r>
        <w:rPr>
          <w:b/>
          <w:color w:val="000000"/>
        </w:rPr>
        <w:t xml:space="preserve"> На заседанието на комисията</w:t>
      </w:r>
      <w:r>
        <w:rPr>
          <w:lang w:val="en-US"/>
        </w:rPr>
        <w:t xml:space="preserve"> </w:t>
      </w:r>
      <w:proofErr w:type="spellStart"/>
      <w:r>
        <w:rPr>
          <w:b/>
          <w:lang w:val="en-US"/>
        </w:rPr>
        <w:t>не</w:t>
      </w:r>
      <w:proofErr w:type="spellEnd"/>
      <w:r>
        <w:rPr>
          <w:b/>
          <w:color w:val="000000"/>
        </w:rPr>
        <w:t xml:space="preserve"> присъстваха кандидати или участници в процедурата или техни упълномощени представител.</w:t>
      </w:r>
    </w:p>
    <w:p w:rsidR="00985D04" w:rsidRDefault="00985D04" w:rsidP="00985D04">
      <w:pPr>
        <w:ind w:right="299" w:firstLine="708"/>
        <w:jc w:val="both"/>
        <w:rPr>
          <w:color w:val="000000"/>
        </w:rPr>
      </w:pPr>
      <w:r>
        <w:rPr>
          <w:color w:val="000000"/>
        </w:rPr>
        <w:t>Председателя на комисията обяви заповедта за назначаване на комисията и протокола по чл. 48, ал. 6 от ППЗОП.</w:t>
      </w:r>
    </w:p>
    <w:p w:rsidR="00985D04" w:rsidRDefault="00985D04" w:rsidP="00985D04">
      <w:pPr>
        <w:ind w:right="299" w:firstLine="708"/>
        <w:jc w:val="both"/>
        <w:rPr>
          <w:color w:val="000000"/>
        </w:rPr>
      </w:pPr>
      <w:r>
        <w:rPr>
          <w:color w:val="000000"/>
        </w:rPr>
        <w:t xml:space="preserve">В посочения в документацията срок </w:t>
      </w:r>
      <w:proofErr w:type="spellStart"/>
      <w:r>
        <w:rPr>
          <w:color w:val="000000"/>
          <w:lang w:val="en-US"/>
        </w:rPr>
        <w:t>са</w:t>
      </w:r>
      <w:proofErr w:type="spellEnd"/>
      <w:r>
        <w:rPr>
          <w:color w:val="000000"/>
        </w:rPr>
        <w:t xml:space="preserve"> постъпили две оферти: </w:t>
      </w:r>
    </w:p>
    <w:p w:rsidR="00985D04" w:rsidRDefault="00985D04" w:rsidP="00985D04">
      <w:pPr>
        <w:ind w:right="299" w:firstLine="708"/>
        <w:jc w:val="both"/>
        <w:rPr>
          <w:color w:val="000000"/>
          <w:lang w:val="en-US"/>
        </w:rPr>
      </w:pPr>
    </w:p>
    <w:p w:rsidR="00985D04" w:rsidRDefault="00985D04" w:rsidP="00985D04">
      <w:pPr>
        <w:ind w:right="299" w:firstLine="708"/>
        <w:jc w:val="both"/>
        <w:rPr>
          <w:color w:val="000000"/>
        </w:rPr>
      </w:pPr>
      <w:r>
        <w:rPr>
          <w:color w:val="000000"/>
        </w:rPr>
        <w:t>1.  вх. № ПО-00-114/02.11.2017 год. постъпила в 15:35 часа  от</w:t>
      </w:r>
      <w:r>
        <w:t xml:space="preserve"> „ПРИМЕКС“ ЕООД</w:t>
      </w:r>
      <w:r>
        <w:rPr>
          <w:color w:val="000000"/>
        </w:rPr>
        <w:t>, ЕИК: 127033207;</w:t>
      </w:r>
    </w:p>
    <w:p w:rsidR="00985D04" w:rsidRDefault="00985D04" w:rsidP="00985D04">
      <w:pPr>
        <w:ind w:right="299" w:firstLine="708"/>
        <w:jc w:val="both"/>
        <w:rPr>
          <w:color w:val="000000"/>
          <w:lang w:val="en-US"/>
        </w:rPr>
      </w:pPr>
    </w:p>
    <w:p w:rsidR="00985D04" w:rsidRDefault="00985D04" w:rsidP="00985D04">
      <w:pPr>
        <w:ind w:right="299" w:firstLine="708"/>
        <w:jc w:val="both"/>
        <w:rPr>
          <w:color w:val="000000"/>
        </w:rPr>
      </w:pPr>
      <w:r>
        <w:rPr>
          <w:color w:val="000000"/>
        </w:rPr>
        <w:t xml:space="preserve">2.  вх. № ПО-00-115/02.11.2017 год. постъпила в 16:24 часа  от </w:t>
      </w:r>
      <w:r>
        <w:t>„АУТОКОМ 2” ЕООД</w:t>
      </w:r>
      <w:r>
        <w:rPr>
          <w:color w:val="000000"/>
        </w:rPr>
        <w:t xml:space="preserve">, ЕИК: 102920475. </w:t>
      </w:r>
    </w:p>
    <w:p w:rsidR="00985D04" w:rsidRDefault="00985D04" w:rsidP="00985D04">
      <w:pPr>
        <w:ind w:right="299" w:firstLine="708"/>
        <w:jc w:val="both"/>
        <w:rPr>
          <w:color w:val="000000"/>
          <w:lang w:val="en-US"/>
        </w:rPr>
      </w:pPr>
    </w:p>
    <w:p w:rsidR="00985D04" w:rsidRDefault="00985D04" w:rsidP="00985D04">
      <w:pPr>
        <w:ind w:right="299" w:firstLine="567"/>
        <w:jc w:val="both"/>
        <w:rPr>
          <w:color w:val="000000"/>
        </w:rPr>
      </w:pPr>
      <w:r>
        <w:rPr>
          <w:color w:val="000000"/>
        </w:rPr>
        <w:t>След обявяване на протокола председателят и членовете на комисията подписаха декларация по чл. 103, ал.2 от ЗОП.</w:t>
      </w:r>
    </w:p>
    <w:p w:rsidR="00985D04" w:rsidRDefault="00985D04" w:rsidP="00985D04">
      <w:pPr>
        <w:ind w:right="299" w:firstLine="708"/>
        <w:jc w:val="both"/>
        <w:rPr>
          <w:color w:val="000000"/>
        </w:rPr>
      </w:pPr>
      <w:r>
        <w:rPr>
          <w:color w:val="000000"/>
        </w:rPr>
        <w:t xml:space="preserve">Комисията пристъпи към отваряне на офертите по реда на тяхното постъпване. </w:t>
      </w:r>
    </w:p>
    <w:p w:rsidR="00985D04" w:rsidRDefault="00985D04" w:rsidP="00985D04">
      <w:pPr>
        <w:ind w:right="299" w:firstLine="708"/>
        <w:jc w:val="both"/>
        <w:rPr>
          <w:color w:val="000000"/>
        </w:rPr>
      </w:pPr>
    </w:p>
    <w:p w:rsidR="00985D04" w:rsidRDefault="00985D04" w:rsidP="00985D04">
      <w:pPr>
        <w:ind w:right="299" w:firstLine="708"/>
        <w:jc w:val="both"/>
        <w:rPr>
          <w:color w:val="000000"/>
        </w:rPr>
      </w:pPr>
      <w:r>
        <w:rPr>
          <w:color w:val="000000"/>
        </w:rPr>
        <w:lastRenderedPageBreak/>
        <w:t xml:space="preserve">1. Участникът </w:t>
      </w:r>
      <w:r>
        <w:rPr>
          <w:b/>
        </w:rPr>
        <w:t>„ПРИМЕКС“ ЕООД</w:t>
      </w:r>
      <w:r>
        <w:rPr>
          <w:color w:val="000000"/>
        </w:rPr>
        <w:t xml:space="preserve">, представлявано от </w:t>
      </w:r>
      <w:r w:rsidRPr="00985D04">
        <w:rPr>
          <w:i/>
          <w:color w:val="000000"/>
        </w:rPr>
        <w:t>заличен съгласно чл. 2 от ЗЗЛД</w:t>
      </w:r>
      <w:r>
        <w:rPr>
          <w:bCs/>
        </w:rPr>
        <w:t xml:space="preserve"> </w:t>
      </w:r>
      <w:r>
        <w:rPr>
          <w:color w:val="000000"/>
        </w:rPr>
        <w:t>в качеството му на управители е представил офертата си в запечатана непрозрачна опаковка, която членовете на комисията подписаха преди отварянето й с което удостовериха, че опаковката е неотворена и с ненарушена цялост, съдържащи документите по чл. 39, ал. 2 и ал. 3, т. 1 ППЗОП, опис на представените документи, както и отделен запечатан непрозрачен плик с надпис „Предлагани ценови параметри”.</w:t>
      </w:r>
    </w:p>
    <w:p w:rsidR="00985D04" w:rsidRDefault="00985D04" w:rsidP="00985D04">
      <w:pPr>
        <w:ind w:right="299" w:firstLine="708"/>
        <w:jc w:val="both"/>
        <w:rPr>
          <w:color w:val="000000"/>
        </w:rPr>
      </w:pPr>
      <w:r>
        <w:rPr>
          <w:color w:val="000000"/>
        </w:rPr>
        <w:t xml:space="preserve">Всички членове на комисията подписаха техническото предложение и плика с надпис „Предлагани ценови параметри”, който не се отвори на днешното заседание на комисията. </w:t>
      </w:r>
    </w:p>
    <w:p w:rsidR="00985D04" w:rsidRDefault="00985D04" w:rsidP="00985D04">
      <w:pPr>
        <w:ind w:right="299" w:firstLine="708"/>
        <w:jc w:val="both"/>
        <w:rPr>
          <w:b/>
          <w:color w:val="000000"/>
        </w:rPr>
      </w:pPr>
    </w:p>
    <w:p w:rsidR="00985D04" w:rsidRDefault="00985D04" w:rsidP="00985D04">
      <w:pPr>
        <w:ind w:right="299" w:firstLine="708"/>
        <w:jc w:val="both"/>
        <w:rPr>
          <w:color w:val="000000"/>
        </w:rPr>
      </w:pPr>
      <w:r>
        <w:rPr>
          <w:b/>
          <w:color w:val="000000"/>
        </w:rPr>
        <w:t xml:space="preserve">2. </w:t>
      </w:r>
      <w:r>
        <w:rPr>
          <w:color w:val="000000"/>
        </w:rPr>
        <w:t xml:space="preserve">Участникът </w:t>
      </w:r>
      <w:r>
        <w:rPr>
          <w:b/>
        </w:rPr>
        <w:t>„АУТОКОМ 2” ЕООД</w:t>
      </w:r>
      <w:r>
        <w:rPr>
          <w:color w:val="000000"/>
        </w:rPr>
        <w:t xml:space="preserve">, представлявано от </w:t>
      </w:r>
      <w:r w:rsidRPr="00985D04">
        <w:rPr>
          <w:i/>
          <w:color w:val="000000"/>
        </w:rPr>
        <w:t>заличен съгласно чл. 2 от ЗЗЛД</w:t>
      </w:r>
      <w:r>
        <w:rPr>
          <w:color w:val="000000"/>
        </w:rPr>
        <w:t xml:space="preserve"> в качеството му на управител е представил офертата си в запечатана непрозрачна опаковка, която членовете на комисията подписаха преди отварянето й с което удостовериха, че опаковката е неотворена и с не нарушена цялост, съдържащи документите по чл. 39, ал.2 и ал. 3, т.1 ППЗОП, опис на представените документи, както и отделен запечатан непрозрачен плик с надпис „Предлагани ценови параметри”.</w:t>
      </w:r>
    </w:p>
    <w:p w:rsidR="00985D04" w:rsidRDefault="00985D04" w:rsidP="00985D04">
      <w:pPr>
        <w:ind w:right="299" w:firstLine="708"/>
        <w:jc w:val="both"/>
        <w:rPr>
          <w:color w:val="000000"/>
        </w:rPr>
      </w:pPr>
      <w:r>
        <w:rPr>
          <w:color w:val="000000"/>
        </w:rPr>
        <w:t>Всички членове на комисията подписаха техническото предложение и плика с надпис „Предлагани ценови параметри”, който не се отвори на днешното заседание на комисията.</w:t>
      </w:r>
    </w:p>
    <w:p w:rsidR="00985D04" w:rsidRDefault="00985D04" w:rsidP="00985D04">
      <w:pPr>
        <w:ind w:right="299" w:firstLine="708"/>
        <w:jc w:val="both"/>
        <w:rPr>
          <w:b/>
          <w:color w:val="000000"/>
        </w:rPr>
      </w:pPr>
      <w:r>
        <w:rPr>
          <w:b/>
          <w:color w:val="000000"/>
        </w:rPr>
        <w:t>След извършването на тези действия председател</w:t>
      </w:r>
      <w:r>
        <w:rPr>
          <w:b/>
        </w:rPr>
        <w:t>ят</w:t>
      </w:r>
      <w:r>
        <w:rPr>
          <w:b/>
          <w:color w:val="000000"/>
        </w:rPr>
        <w:t xml:space="preserve"> на комисията закри откритото  заседание в 10:25 часа.</w:t>
      </w:r>
    </w:p>
    <w:p w:rsidR="00985D04" w:rsidRDefault="00985D04" w:rsidP="00985D04">
      <w:pPr>
        <w:ind w:right="299" w:firstLine="708"/>
        <w:jc w:val="both"/>
        <w:rPr>
          <w:color w:val="000000"/>
        </w:rPr>
      </w:pPr>
      <w:r>
        <w:rPr>
          <w:b/>
          <w:color w:val="000000"/>
        </w:rPr>
        <w:t>Комисията продължи от 10:30 часа дейността си в закрито заседание</w:t>
      </w:r>
      <w:r>
        <w:rPr>
          <w:color w:val="000000"/>
        </w:rPr>
        <w:t>, като разгледа документите по чл. 39, ал. 2 ППЗОП за съответствие с изискванията към личното състояние и критериите за подбор, поставени от възложителя и констатира следното:</w:t>
      </w:r>
    </w:p>
    <w:p w:rsidR="00985D04" w:rsidRDefault="00985D04" w:rsidP="00985D04">
      <w:pPr>
        <w:ind w:right="299" w:firstLine="708"/>
        <w:jc w:val="both"/>
        <w:rPr>
          <w:color w:val="000000"/>
          <w:highlight w:val="yellow"/>
        </w:rPr>
      </w:pPr>
    </w:p>
    <w:p w:rsidR="00985D04" w:rsidRDefault="00985D04" w:rsidP="00985D04">
      <w:pPr>
        <w:ind w:right="299" w:firstLine="708"/>
        <w:jc w:val="both"/>
        <w:rPr>
          <w:color w:val="000000"/>
        </w:rPr>
      </w:pPr>
      <w:r>
        <w:rPr>
          <w:b/>
          <w:color w:val="000000"/>
        </w:rPr>
        <w:t xml:space="preserve"> 1. </w:t>
      </w:r>
      <w:r>
        <w:rPr>
          <w:color w:val="000000"/>
        </w:rPr>
        <w:t xml:space="preserve">Участникът </w:t>
      </w:r>
      <w:r>
        <w:rPr>
          <w:b/>
        </w:rPr>
        <w:t>„ПРИМЕКС“ ЕООД</w:t>
      </w:r>
      <w:r>
        <w:rPr>
          <w:color w:val="000000"/>
        </w:rPr>
        <w:t>, е представил офертата си в запечатана непрозрачна опаковка, съдържащи документите по чл. 39, ал. 2 от ППЗОП и посочени в документацията за участие както следва:</w:t>
      </w:r>
    </w:p>
    <w:p w:rsidR="00985D04" w:rsidRDefault="00985D04" w:rsidP="00985D04">
      <w:pPr>
        <w:ind w:right="299" w:firstLine="708"/>
        <w:jc w:val="both"/>
        <w:rPr>
          <w:color w:val="000000"/>
          <w:highlight w:val="yellow"/>
        </w:rPr>
      </w:pPr>
    </w:p>
    <w:tbl>
      <w:tblPr>
        <w:tblW w:w="9360" w:type="dxa"/>
        <w:tblInd w:w="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891"/>
        <w:gridCol w:w="8469"/>
      </w:tblGrid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bCs/>
                <w:lang w:eastAsia="en-US"/>
              </w:rPr>
            </w:pPr>
            <w:r>
              <w:t xml:space="preserve">Оферта по образец, в която участникът посочва всички позиции, за които кандидатства – </w:t>
            </w:r>
            <w:r>
              <w:rPr>
                <w:b/>
                <w:bCs/>
              </w:rPr>
              <w:t>Приложение № 1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aps/>
                <w:color w:val="000000"/>
                <w:lang w:val="ru-RU" w:eastAsia="en-US"/>
              </w:rPr>
            </w:pPr>
            <w:r>
              <w:rPr>
                <w:caps/>
                <w:color w:val="000000"/>
                <w:lang w:val="ru-RU" w:eastAsia="en-US"/>
              </w:rPr>
              <w:t>е</w:t>
            </w:r>
            <w:r>
              <w:rPr>
                <w:color w:val="000000"/>
                <w:lang w:val="ru-RU" w:eastAsia="en-US"/>
              </w:rPr>
              <w:t xml:space="preserve">динен европейски документ за </w:t>
            </w:r>
            <w:proofErr w:type="spellStart"/>
            <w:r>
              <w:rPr>
                <w:color w:val="000000"/>
                <w:lang w:val="ru-RU" w:eastAsia="en-US"/>
              </w:rPr>
              <w:t>обществени</w:t>
            </w:r>
            <w:proofErr w:type="spellEnd"/>
            <w:r>
              <w:rPr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color w:val="000000"/>
                <w:lang w:val="ru-RU" w:eastAsia="en-US"/>
              </w:rPr>
              <w:t>поръчки</w:t>
            </w:r>
            <w:proofErr w:type="spellEnd"/>
            <w:r>
              <w:rPr>
                <w:color w:val="000000"/>
                <w:lang w:val="ru-RU" w:eastAsia="en-US"/>
              </w:rPr>
              <w:t xml:space="preserve"> (ЕЕДОП) </w:t>
            </w:r>
            <w:r>
              <w:rPr>
                <w:b/>
                <w:bCs/>
              </w:rPr>
              <w:t>Приложение №2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val="ru-RU" w:eastAsia="en-US"/>
              </w:rPr>
            </w:pPr>
            <w:r>
              <w:t xml:space="preserve">Предложение за изпълнение на поръчката в съответствие с техническите спецификации и изискванията на възложителя - </w:t>
            </w:r>
            <w:r>
              <w:rPr>
                <w:b/>
              </w:rPr>
              <w:t>Приложение №3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val="ru-RU" w:eastAsia="en-US"/>
              </w:rPr>
            </w:pPr>
            <w:r>
              <w:t xml:space="preserve">Декларация за съгласие с клаузите на приложения проект на договор - </w:t>
            </w:r>
            <w:r>
              <w:rPr>
                <w:b/>
              </w:rPr>
              <w:t>Приложение №4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val="ru-RU" w:eastAsia="en-US"/>
              </w:rPr>
            </w:pPr>
            <w:r>
              <w:t>Декларация за съгласие със срока на валидност на офертата -</w:t>
            </w:r>
            <w:r>
              <w:rPr>
                <w:b/>
              </w:rPr>
              <w:t>Приложение №5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eastAsia="en-US"/>
              </w:rPr>
            </w:pPr>
            <w:r>
              <w:t xml:space="preserve">Ценово предложение, съдържащо предложението на участника относно цената за придобиване, и предложенията по други показатели с парично изражение - </w:t>
            </w:r>
            <w:r>
              <w:rPr>
                <w:b/>
              </w:rPr>
              <w:t>Приложение №6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val="ru-RU" w:eastAsia="en-US"/>
              </w:rPr>
            </w:pPr>
            <w:proofErr w:type="spellStart"/>
            <w:r>
              <w:rPr>
                <w:lang w:val="ru-RU"/>
              </w:rPr>
              <w:t>Опис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приложените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към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офертата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документи</w:t>
            </w:r>
            <w:proofErr w:type="spellEnd"/>
            <w:r>
              <w:rPr>
                <w:lang w:val="ru-RU"/>
              </w:rPr>
              <w:t xml:space="preserve"> - </w:t>
            </w:r>
            <w:r>
              <w:rPr>
                <w:b/>
                <w:lang w:val="ru-RU"/>
              </w:rPr>
              <w:t>Приложение №7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Парафиран</w:t>
            </w:r>
            <w:proofErr w:type="spellEnd"/>
            <w:r>
              <w:rPr>
                <w:lang w:val="ru-RU"/>
              </w:rPr>
              <w:t xml:space="preserve"> проект на договор – </w:t>
            </w:r>
            <w:r>
              <w:rPr>
                <w:b/>
                <w:lang w:val="ru-RU"/>
              </w:rPr>
              <w:t>Приложение № 8.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Декларация по чл. 39, </w:t>
            </w:r>
            <w:proofErr w:type="gramStart"/>
            <w:r>
              <w:rPr>
                <w:lang w:val="ru-RU"/>
              </w:rPr>
              <w:t>ал</w:t>
            </w:r>
            <w:proofErr w:type="gramEnd"/>
            <w:r>
              <w:rPr>
                <w:lang w:val="ru-RU"/>
              </w:rPr>
              <w:t>. 3, т. 1, буква „</w:t>
            </w:r>
            <w:proofErr w:type="spellStart"/>
            <w:r>
              <w:rPr>
                <w:lang w:val="ru-RU"/>
              </w:rPr>
              <w:t>д</w:t>
            </w:r>
            <w:proofErr w:type="spellEnd"/>
            <w:r>
              <w:rPr>
                <w:lang w:val="ru-RU"/>
              </w:rPr>
              <w:t xml:space="preserve">“ от ППЗОП – </w:t>
            </w:r>
            <w:r>
              <w:rPr>
                <w:b/>
                <w:lang w:val="ru-RU"/>
              </w:rPr>
              <w:t>Приложение № 10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Декларация по чл. 3, т. 8 и чл. 4 от Закона за </w:t>
            </w:r>
            <w:proofErr w:type="spellStart"/>
            <w:r>
              <w:rPr>
                <w:lang w:val="ru-RU"/>
              </w:rPr>
              <w:t>икономическите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финансовите</w:t>
            </w:r>
            <w:proofErr w:type="spellEnd"/>
            <w:r>
              <w:rPr>
                <w:lang w:val="ru-RU"/>
              </w:rPr>
              <w:t xml:space="preserve"> отношения с </w:t>
            </w:r>
            <w:proofErr w:type="spellStart"/>
            <w:r>
              <w:rPr>
                <w:lang w:val="ru-RU"/>
              </w:rPr>
              <w:t>дружествата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регистрирани</w:t>
            </w:r>
            <w:proofErr w:type="spellEnd"/>
            <w:r>
              <w:rPr>
                <w:lang w:val="ru-RU"/>
              </w:rPr>
              <w:t xml:space="preserve"> в юрисдикции с </w:t>
            </w:r>
            <w:proofErr w:type="spellStart"/>
            <w:r>
              <w:rPr>
                <w:lang w:val="ru-RU"/>
              </w:rPr>
              <w:t>преференциален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данъчен</w:t>
            </w:r>
            <w:proofErr w:type="spellEnd"/>
            <w:r>
              <w:rPr>
                <w:lang w:val="ru-RU"/>
              </w:rPr>
              <w:t xml:space="preserve"> режим, </w:t>
            </w:r>
            <w:proofErr w:type="spellStart"/>
            <w:r>
              <w:rPr>
                <w:lang w:val="ru-RU"/>
              </w:rPr>
              <w:t>свързаните</w:t>
            </w:r>
            <w:proofErr w:type="spellEnd"/>
            <w:r>
              <w:rPr>
                <w:lang w:val="ru-RU"/>
              </w:rPr>
              <w:t xml:space="preserve"> с </w:t>
            </w:r>
            <w:proofErr w:type="spellStart"/>
            <w:r>
              <w:rPr>
                <w:lang w:val="ru-RU"/>
              </w:rPr>
              <w:t>тях</w:t>
            </w:r>
            <w:proofErr w:type="spellEnd"/>
            <w:r>
              <w:rPr>
                <w:lang w:val="ru-RU"/>
              </w:rPr>
              <w:t xml:space="preserve"> лица и </w:t>
            </w:r>
            <w:proofErr w:type="spellStart"/>
            <w:r>
              <w:rPr>
                <w:lang w:val="ru-RU"/>
              </w:rPr>
              <w:t>техните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действителни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собственици</w:t>
            </w:r>
            <w:proofErr w:type="spellEnd"/>
            <w:r>
              <w:rPr>
                <w:lang w:val="ru-RU"/>
              </w:rPr>
              <w:t>.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Договор за наем на недвижим </w:t>
            </w:r>
            <w:proofErr w:type="spellStart"/>
            <w:r>
              <w:rPr>
                <w:lang w:val="ru-RU"/>
              </w:rPr>
              <w:t>имот</w:t>
            </w:r>
            <w:proofErr w:type="spellEnd"/>
            <w:r>
              <w:rPr>
                <w:lang w:val="ru-RU"/>
              </w:rPr>
              <w:t xml:space="preserve"> № 111/12.01.2012 г.  И </w:t>
            </w:r>
            <w:proofErr w:type="spellStart"/>
            <w:r>
              <w:rPr>
                <w:lang w:val="ru-RU"/>
              </w:rPr>
              <w:t>Анекс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към</w:t>
            </w:r>
            <w:proofErr w:type="spellEnd"/>
            <w:r>
              <w:rPr>
                <w:lang w:val="ru-RU"/>
              </w:rPr>
              <w:t xml:space="preserve"> договор № 111/12.01.2012 г., От 01.11.2016 г.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Договор за наем на недвижим </w:t>
            </w:r>
            <w:proofErr w:type="spellStart"/>
            <w:r>
              <w:rPr>
                <w:lang w:val="ru-RU"/>
              </w:rPr>
              <w:t>имот</w:t>
            </w:r>
            <w:proofErr w:type="spellEnd"/>
            <w:r>
              <w:rPr>
                <w:lang w:val="ru-RU"/>
              </w:rPr>
              <w:t xml:space="preserve"> № 97/01.10.2013 г. И </w:t>
            </w:r>
            <w:proofErr w:type="spellStart"/>
            <w:r>
              <w:rPr>
                <w:lang w:val="ru-RU"/>
              </w:rPr>
              <w:t>Анекс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към</w:t>
            </w:r>
            <w:proofErr w:type="spellEnd"/>
            <w:r>
              <w:rPr>
                <w:lang w:val="ru-RU"/>
              </w:rPr>
              <w:t xml:space="preserve"> договор № 97/01.10.2013 г., От 01.11.2016 г.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71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Договор за наем на недвижим </w:t>
            </w:r>
            <w:proofErr w:type="spellStart"/>
            <w:r>
              <w:rPr>
                <w:lang w:val="ru-RU"/>
              </w:rPr>
              <w:t>имот</w:t>
            </w:r>
            <w:proofErr w:type="spellEnd"/>
            <w:r>
              <w:rPr>
                <w:lang w:val="ru-RU"/>
              </w:rPr>
              <w:t xml:space="preserve"> № 101/01.11.2015 г. И </w:t>
            </w:r>
            <w:proofErr w:type="spellStart"/>
            <w:r>
              <w:rPr>
                <w:lang w:val="ru-RU"/>
              </w:rPr>
              <w:t>Анекс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към</w:t>
            </w:r>
            <w:proofErr w:type="spellEnd"/>
            <w:r>
              <w:rPr>
                <w:lang w:val="ru-RU"/>
              </w:rPr>
              <w:t xml:space="preserve"> договор № 101/01.11.2015 г., От 01.11.2016 г.</w:t>
            </w:r>
          </w:p>
        </w:tc>
      </w:tr>
    </w:tbl>
    <w:p w:rsidR="00985D04" w:rsidRDefault="00985D04" w:rsidP="00985D04">
      <w:pPr>
        <w:ind w:right="299" w:firstLine="708"/>
        <w:jc w:val="both"/>
        <w:rPr>
          <w:b/>
          <w:color w:val="000000"/>
        </w:rPr>
      </w:pPr>
    </w:p>
    <w:p w:rsidR="00985D04" w:rsidRDefault="00985D04" w:rsidP="00985D04">
      <w:pPr>
        <w:ind w:right="299" w:firstLine="708"/>
        <w:jc w:val="both"/>
        <w:rPr>
          <w:color w:val="000000"/>
        </w:rPr>
      </w:pPr>
      <w:r>
        <w:rPr>
          <w:color w:val="000000"/>
        </w:rPr>
        <w:t xml:space="preserve">След разглеждането им </w:t>
      </w:r>
      <w:r>
        <w:rPr>
          <w:b/>
          <w:color w:val="000000"/>
        </w:rPr>
        <w:t xml:space="preserve">комисията установи, че са представени всички необходими документи и участникът отговаря на изискванията </w:t>
      </w:r>
      <w:r>
        <w:rPr>
          <w:color w:val="000000"/>
        </w:rPr>
        <w:t>за лично състояние и в съответствие с критериите за подбор и допуска кандидата до отваряне на ценовото му предложение в ден и час обявени в профила на купувача.</w:t>
      </w:r>
    </w:p>
    <w:p w:rsidR="00985D04" w:rsidRDefault="00985D04" w:rsidP="00985D04">
      <w:pPr>
        <w:ind w:right="299" w:firstLine="708"/>
        <w:jc w:val="both"/>
        <w:rPr>
          <w:color w:val="000000"/>
        </w:rPr>
      </w:pPr>
    </w:p>
    <w:p w:rsidR="00985D04" w:rsidRDefault="00985D04" w:rsidP="00985D04">
      <w:pPr>
        <w:ind w:right="299" w:firstLine="708"/>
        <w:jc w:val="both"/>
        <w:rPr>
          <w:color w:val="000000"/>
        </w:rPr>
      </w:pPr>
      <w:r>
        <w:rPr>
          <w:color w:val="000000"/>
        </w:rPr>
        <w:t>Комисията продължи с разглеждане на офертата на участник № 2.</w:t>
      </w:r>
    </w:p>
    <w:p w:rsidR="00985D04" w:rsidRDefault="00985D04" w:rsidP="00985D04">
      <w:pPr>
        <w:ind w:right="299" w:firstLine="708"/>
        <w:jc w:val="both"/>
        <w:rPr>
          <w:b/>
          <w:color w:val="000000"/>
        </w:rPr>
      </w:pPr>
    </w:p>
    <w:p w:rsidR="00985D04" w:rsidRDefault="00985D04" w:rsidP="00985D04">
      <w:pPr>
        <w:ind w:right="299" w:firstLine="708"/>
        <w:jc w:val="both"/>
        <w:rPr>
          <w:color w:val="000000"/>
        </w:rPr>
      </w:pPr>
      <w:r>
        <w:rPr>
          <w:color w:val="000000"/>
        </w:rPr>
        <w:t xml:space="preserve">1. Участникът </w:t>
      </w:r>
      <w:r>
        <w:rPr>
          <w:b/>
        </w:rPr>
        <w:t>„АУТОКОМ 2” ЕООД</w:t>
      </w:r>
      <w:r>
        <w:rPr>
          <w:color w:val="000000"/>
        </w:rPr>
        <w:t>, е представил офертата си в запечатана непрозрачна опаковка, съдържащи документите по чл. 39, ал. 2 от ППЗОП и посочени в документацията за участие както следва:</w:t>
      </w:r>
    </w:p>
    <w:p w:rsidR="00985D04" w:rsidRDefault="00985D04" w:rsidP="00985D04">
      <w:pPr>
        <w:ind w:right="299" w:firstLine="708"/>
        <w:jc w:val="both"/>
        <w:rPr>
          <w:color w:val="000000"/>
          <w:highlight w:val="yellow"/>
        </w:rPr>
      </w:pPr>
    </w:p>
    <w:tbl>
      <w:tblPr>
        <w:tblW w:w="9360" w:type="dxa"/>
        <w:tblInd w:w="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891"/>
        <w:gridCol w:w="8469"/>
      </w:tblGrid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bCs/>
                <w:lang w:eastAsia="en-US"/>
              </w:rPr>
            </w:pPr>
            <w:r>
              <w:t xml:space="preserve">Оферта по образец, в която участникът посочва всички позиции, за които кандидатства – </w:t>
            </w:r>
            <w:r>
              <w:rPr>
                <w:b/>
                <w:bCs/>
              </w:rPr>
              <w:t>Приложение № 1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aps/>
                <w:color w:val="000000"/>
                <w:lang w:val="ru-RU" w:eastAsia="en-US"/>
              </w:rPr>
            </w:pPr>
            <w:r>
              <w:rPr>
                <w:caps/>
                <w:color w:val="000000"/>
                <w:lang w:val="ru-RU" w:eastAsia="en-US"/>
              </w:rPr>
              <w:t>е</w:t>
            </w:r>
            <w:r>
              <w:rPr>
                <w:color w:val="000000"/>
                <w:lang w:val="ru-RU" w:eastAsia="en-US"/>
              </w:rPr>
              <w:t xml:space="preserve">динен европейски документ за </w:t>
            </w:r>
            <w:proofErr w:type="spellStart"/>
            <w:r>
              <w:rPr>
                <w:color w:val="000000"/>
                <w:lang w:val="ru-RU" w:eastAsia="en-US"/>
              </w:rPr>
              <w:t>обществени</w:t>
            </w:r>
            <w:proofErr w:type="spellEnd"/>
            <w:r>
              <w:rPr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color w:val="000000"/>
                <w:lang w:val="ru-RU" w:eastAsia="en-US"/>
              </w:rPr>
              <w:t>поръчки</w:t>
            </w:r>
            <w:proofErr w:type="spellEnd"/>
            <w:r>
              <w:rPr>
                <w:color w:val="000000"/>
                <w:lang w:val="ru-RU" w:eastAsia="en-US"/>
              </w:rPr>
              <w:t xml:space="preserve"> (ЕЕДОП) </w:t>
            </w:r>
            <w:r>
              <w:rPr>
                <w:b/>
                <w:bCs/>
              </w:rPr>
              <w:t>Приложение №2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val="ru-RU" w:eastAsia="en-US"/>
              </w:rPr>
            </w:pPr>
            <w:r>
              <w:t xml:space="preserve">Предложение за изпълнение на поръчката в съответствие с техническите спецификации и изискванията на възложителя - </w:t>
            </w:r>
            <w:r>
              <w:rPr>
                <w:b/>
              </w:rPr>
              <w:t>Приложение №3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val="ru-RU" w:eastAsia="en-US"/>
              </w:rPr>
            </w:pPr>
            <w:r>
              <w:t xml:space="preserve">Декларация за съгласие с клаузите на приложения проект на договор - </w:t>
            </w:r>
            <w:r>
              <w:rPr>
                <w:b/>
              </w:rPr>
              <w:t>Приложение №4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val="ru-RU" w:eastAsia="en-US"/>
              </w:rPr>
            </w:pPr>
            <w:r>
              <w:t>Декларация за съгласие със срока на валидност на офертата -</w:t>
            </w:r>
            <w:r>
              <w:rPr>
                <w:b/>
              </w:rPr>
              <w:t>Приложение №5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eastAsia="en-US"/>
              </w:rPr>
            </w:pPr>
            <w:r>
              <w:t xml:space="preserve">Ценово предложение, съдържащо предложението на участника относно цената за придобиване, и предложенията по други показатели с парично изражение - </w:t>
            </w:r>
            <w:r>
              <w:rPr>
                <w:b/>
              </w:rPr>
              <w:t>Приложение №6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color w:val="000000"/>
                <w:lang w:val="ru-RU" w:eastAsia="en-US"/>
              </w:rPr>
            </w:pPr>
            <w:proofErr w:type="spellStart"/>
            <w:r>
              <w:rPr>
                <w:lang w:val="ru-RU"/>
              </w:rPr>
              <w:t>Опис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приложените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към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офертата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документи</w:t>
            </w:r>
            <w:proofErr w:type="spellEnd"/>
            <w:r>
              <w:rPr>
                <w:lang w:val="ru-RU"/>
              </w:rPr>
              <w:t xml:space="preserve"> - </w:t>
            </w:r>
            <w:r>
              <w:rPr>
                <w:b/>
                <w:lang w:val="ru-RU"/>
              </w:rPr>
              <w:t>Приложение №7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Декларация по чл. 39, </w:t>
            </w:r>
            <w:proofErr w:type="gramStart"/>
            <w:r>
              <w:rPr>
                <w:lang w:val="ru-RU"/>
              </w:rPr>
              <w:t>ал</w:t>
            </w:r>
            <w:proofErr w:type="gramEnd"/>
            <w:r>
              <w:rPr>
                <w:lang w:val="ru-RU"/>
              </w:rPr>
              <w:t>. 3, т. 1, буква „</w:t>
            </w:r>
            <w:proofErr w:type="spellStart"/>
            <w:r>
              <w:rPr>
                <w:lang w:val="ru-RU"/>
              </w:rPr>
              <w:t>д</w:t>
            </w:r>
            <w:proofErr w:type="spellEnd"/>
            <w:r>
              <w:rPr>
                <w:lang w:val="ru-RU"/>
              </w:rPr>
              <w:t xml:space="preserve">“ от ППЗОП – </w:t>
            </w:r>
            <w:r>
              <w:rPr>
                <w:b/>
                <w:lang w:val="ru-RU"/>
              </w:rPr>
              <w:t>Приложение № 10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Договор за наем на недвижим </w:t>
            </w:r>
            <w:proofErr w:type="spellStart"/>
            <w:r>
              <w:rPr>
                <w:lang w:val="ru-RU"/>
              </w:rPr>
              <w:t>имот</w:t>
            </w:r>
            <w:proofErr w:type="spellEnd"/>
            <w:r>
              <w:rPr>
                <w:lang w:val="ru-RU"/>
              </w:rPr>
              <w:t xml:space="preserve">  от 02.12.2016 г.  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>Референция от „</w:t>
            </w:r>
            <w:proofErr w:type="spellStart"/>
            <w:r>
              <w:rPr>
                <w:lang w:val="ru-RU"/>
              </w:rPr>
              <w:t>Аароните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България</w:t>
            </w:r>
            <w:proofErr w:type="spellEnd"/>
            <w:r>
              <w:rPr>
                <w:lang w:val="ru-RU"/>
              </w:rPr>
              <w:t>“ ЕООД</w:t>
            </w:r>
          </w:p>
        </w:tc>
      </w:tr>
      <w:tr w:rsidR="00985D04" w:rsidTr="00985D04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tabs>
                <w:tab w:val="left" w:pos="1920"/>
                <w:tab w:val="center" w:pos="4320"/>
                <w:tab w:val="right" w:pos="8640"/>
              </w:tabs>
              <w:ind w:left="-714" w:right="299" w:firstLine="7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04" w:rsidRDefault="00985D04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299" w:firstLine="708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Свидетелство</w:t>
            </w:r>
            <w:proofErr w:type="spellEnd"/>
            <w:r>
              <w:rPr>
                <w:lang w:val="ru-RU"/>
              </w:rPr>
              <w:t xml:space="preserve"> за </w:t>
            </w:r>
            <w:proofErr w:type="spellStart"/>
            <w:r>
              <w:rPr>
                <w:lang w:val="ru-RU"/>
              </w:rPr>
              <w:t>професионална</w:t>
            </w:r>
            <w:proofErr w:type="spellEnd"/>
            <w:r>
              <w:rPr>
                <w:lang w:val="ru-RU"/>
              </w:rPr>
              <w:t xml:space="preserve"> квалификация</w:t>
            </w:r>
          </w:p>
        </w:tc>
      </w:tr>
    </w:tbl>
    <w:p w:rsidR="00985D04" w:rsidRDefault="00985D04" w:rsidP="00985D04">
      <w:pPr>
        <w:ind w:right="299" w:firstLine="708"/>
        <w:jc w:val="both"/>
        <w:rPr>
          <w:b/>
          <w:color w:val="000000"/>
        </w:rPr>
      </w:pPr>
    </w:p>
    <w:p w:rsidR="00985D04" w:rsidRDefault="00985D04" w:rsidP="00985D04">
      <w:pPr>
        <w:ind w:right="299" w:firstLine="708"/>
        <w:jc w:val="both"/>
        <w:rPr>
          <w:b/>
          <w:color w:val="000000"/>
        </w:rPr>
      </w:pPr>
      <w:r>
        <w:rPr>
          <w:b/>
          <w:color w:val="000000"/>
        </w:rPr>
        <w:t xml:space="preserve">Комисията констатира, че участникът </w:t>
      </w:r>
      <w:r>
        <w:rPr>
          <w:b/>
        </w:rPr>
        <w:t>„АУТОКОМ 2” ЕООД</w:t>
      </w:r>
      <w:r>
        <w:rPr>
          <w:b/>
          <w:color w:val="000000"/>
        </w:rPr>
        <w:t>:</w:t>
      </w:r>
    </w:p>
    <w:p w:rsidR="00985D04" w:rsidRDefault="00985D04" w:rsidP="00985D04">
      <w:pPr>
        <w:ind w:right="299" w:firstLine="708"/>
        <w:jc w:val="both"/>
        <w:rPr>
          <w:b/>
          <w:color w:val="000000"/>
        </w:rPr>
      </w:pPr>
    </w:p>
    <w:p w:rsidR="00985D04" w:rsidRDefault="00985D04" w:rsidP="00985D04">
      <w:pPr>
        <w:ind w:right="299" w:firstLine="708"/>
        <w:jc w:val="both"/>
        <w:rPr>
          <w:b/>
          <w:color w:val="000000"/>
        </w:rPr>
      </w:pPr>
      <w:r>
        <w:rPr>
          <w:b/>
          <w:color w:val="000000"/>
        </w:rPr>
        <w:t>- не е представил Парафиран проект на договор - Приложение №8.</w:t>
      </w:r>
    </w:p>
    <w:p w:rsidR="00985D04" w:rsidRDefault="00985D04" w:rsidP="00985D04">
      <w:pPr>
        <w:autoSpaceDE w:val="0"/>
        <w:autoSpaceDN w:val="0"/>
        <w:adjustRightInd w:val="0"/>
        <w:ind w:right="299" w:firstLine="708"/>
        <w:jc w:val="both"/>
        <w:rPr>
          <w:b/>
          <w:color w:val="000000"/>
        </w:rPr>
      </w:pPr>
    </w:p>
    <w:p w:rsidR="00985D04" w:rsidRDefault="00985D04" w:rsidP="00985D04">
      <w:pPr>
        <w:autoSpaceDE w:val="0"/>
        <w:autoSpaceDN w:val="0"/>
        <w:adjustRightInd w:val="0"/>
        <w:ind w:right="299" w:firstLine="708"/>
        <w:jc w:val="both"/>
        <w:rPr>
          <w:b/>
          <w:color w:val="000000"/>
        </w:rPr>
      </w:pPr>
      <w:r>
        <w:rPr>
          <w:b/>
          <w:color w:val="000000"/>
        </w:rPr>
        <w:t xml:space="preserve">В съответствие с чл. 54, ал. 8 от ППЗОП  и </w:t>
      </w:r>
      <w:r>
        <w:rPr>
          <w:rStyle w:val="FontStyle111"/>
          <w:bCs/>
          <w:szCs w:val="22"/>
          <w:u w:val="single"/>
        </w:rPr>
        <w:t>РАЗДЕЛ</w:t>
      </w:r>
      <w:r>
        <w:rPr>
          <w:u w:val="single"/>
        </w:rPr>
        <w:t xml:space="preserve"> І</w:t>
      </w:r>
      <w:r>
        <w:rPr>
          <w:u w:val="single"/>
          <w:lang w:val="en-US"/>
        </w:rPr>
        <w:t>I</w:t>
      </w:r>
      <w:r>
        <w:rPr>
          <w:rStyle w:val="FontStyle111"/>
          <w:bCs/>
          <w:szCs w:val="22"/>
          <w:u w:val="single"/>
          <w:lang w:val="ru-RU"/>
        </w:rPr>
        <w:t xml:space="preserve">: </w:t>
      </w:r>
      <w:r>
        <w:rPr>
          <w:u w:val="single"/>
        </w:rPr>
        <w:t>ПРАВИЛА ЗА ПРОВЕЖДАНЕ НА ПРОЦЕДУРАТА</w:t>
      </w:r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от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документацията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за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участие</w:t>
      </w:r>
      <w:proofErr w:type="spellEnd"/>
      <w:r>
        <w:rPr>
          <w:b/>
          <w:bCs/>
          <w:color w:val="000000"/>
          <w:lang w:val="en-US"/>
        </w:rPr>
        <w:t xml:space="preserve"> </w:t>
      </w:r>
      <w:r>
        <w:rPr>
          <w:b/>
          <w:color w:val="000000"/>
        </w:rPr>
        <w:t xml:space="preserve">комисията единодушно </w:t>
      </w:r>
    </w:p>
    <w:p w:rsidR="00985D04" w:rsidRDefault="00985D04" w:rsidP="00985D04">
      <w:pPr>
        <w:autoSpaceDE w:val="0"/>
        <w:autoSpaceDN w:val="0"/>
        <w:adjustRightInd w:val="0"/>
        <w:ind w:right="299" w:firstLine="708"/>
        <w:jc w:val="center"/>
        <w:rPr>
          <w:b/>
          <w:color w:val="000000"/>
          <w:sz w:val="32"/>
          <w:szCs w:val="32"/>
        </w:rPr>
      </w:pPr>
    </w:p>
    <w:p w:rsidR="00985D04" w:rsidRDefault="00985D04" w:rsidP="00985D04">
      <w:pPr>
        <w:autoSpaceDE w:val="0"/>
        <w:autoSpaceDN w:val="0"/>
        <w:adjustRightInd w:val="0"/>
        <w:ind w:right="299" w:firstLine="708"/>
        <w:jc w:val="center"/>
        <w:rPr>
          <w:b/>
          <w:color w:val="000000"/>
        </w:rPr>
      </w:pPr>
      <w:r>
        <w:rPr>
          <w:b/>
          <w:color w:val="000000"/>
          <w:sz w:val="32"/>
          <w:szCs w:val="32"/>
        </w:rPr>
        <w:t xml:space="preserve">Р е ш </w:t>
      </w:r>
      <w:r>
        <w:rPr>
          <w:b/>
          <w:sz w:val="32"/>
          <w:szCs w:val="32"/>
        </w:rPr>
        <w:t>и:</w:t>
      </w:r>
      <w:r>
        <w:rPr>
          <w:b/>
          <w:color w:val="000000"/>
        </w:rPr>
        <w:t xml:space="preserve">  </w:t>
      </w:r>
    </w:p>
    <w:p w:rsidR="00985D04" w:rsidRDefault="00985D04" w:rsidP="00985D04">
      <w:pPr>
        <w:autoSpaceDE w:val="0"/>
        <w:autoSpaceDN w:val="0"/>
        <w:adjustRightInd w:val="0"/>
        <w:ind w:right="299" w:firstLine="708"/>
        <w:jc w:val="center"/>
        <w:rPr>
          <w:b/>
          <w:color w:val="000000"/>
        </w:rPr>
      </w:pPr>
    </w:p>
    <w:p w:rsidR="00985D04" w:rsidRDefault="00985D04" w:rsidP="00985D04">
      <w:pPr>
        <w:autoSpaceDE w:val="0"/>
        <w:autoSpaceDN w:val="0"/>
        <w:adjustRightInd w:val="0"/>
        <w:ind w:right="299" w:firstLine="708"/>
        <w:jc w:val="both"/>
        <w:rPr>
          <w:b/>
          <w:color w:val="000000"/>
        </w:rPr>
      </w:pPr>
      <w:r>
        <w:rPr>
          <w:b/>
          <w:color w:val="000000"/>
        </w:rPr>
        <w:t xml:space="preserve">че е налице непълнота и несъответствие по отношение на  информацията и несъответствие с критериите за подбор, поради което съгласно чл. 54, ал. 9 ППЗОП, оказва на кандидата </w:t>
      </w:r>
      <w:r>
        <w:rPr>
          <w:b/>
        </w:rPr>
        <w:t>„АУТОКОМ 2” ЕООД</w:t>
      </w:r>
      <w:r>
        <w:rPr>
          <w:b/>
          <w:color w:val="000000"/>
        </w:rPr>
        <w:t>, в срок до 5 /пет/ работни дни от получаване на настоящия протокол да представи следните документи, които съдържат променена или допълнена информация, както следва:</w:t>
      </w:r>
    </w:p>
    <w:p w:rsidR="00985D04" w:rsidRDefault="00985D04" w:rsidP="00985D04">
      <w:pPr>
        <w:autoSpaceDE w:val="0"/>
        <w:autoSpaceDN w:val="0"/>
        <w:adjustRightInd w:val="0"/>
        <w:ind w:right="299" w:firstLine="708"/>
        <w:jc w:val="both"/>
        <w:rPr>
          <w:b/>
          <w:color w:val="000000"/>
        </w:rPr>
      </w:pPr>
    </w:p>
    <w:p w:rsidR="00985D04" w:rsidRDefault="00985D04" w:rsidP="00985D04">
      <w:pPr>
        <w:ind w:right="299" w:firstLine="708"/>
        <w:jc w:val="both"/>
        <w:rPr>
          <w:b/>
          <w:color w:val="000000"/>
        </w:rPr>
      </w:pPr>
      <w:r>
        <w:rPr>
          <w:b/>
          <w:color w:val="000000"/>
        </w:rPr>
        <w:t>Да представи Парафиран проект на договор - Приложение №8.</w:t>
      </w:r>
    </w:p>
    <w:p w:rsidR="00985D04" w:rsidRDefault="00985D04" w:rsidP="00985D04">
      <w:pPr>
        <w:autoSpaceDE w:val="0"/>
        <w:autoSpaceDN w:val="0"/>
        <w:adjustRightInd w:val="0"/>
        <w:ind w:right="299" w:firstLine="708"/>
        <w:jc w:val="both"/>
        <w:rPr>
          <w:lang w:val="ru-RU"/>
        </w:rPr>
      </w:pPr>
    </w:p>
    <w:p w:rsidR="00985D04" w:rsidRDefault="00985D04" w:rsidP="00985D04">
      <w:pPr>
        <w:ind w:right="299" w:firstLine="708"/>
        <w:jc w:val="both"/>
      </w:pPr>
      <w:r>
        <w:rPr>
          <w:lang w:val="ru-RU"/>
        </w:rPr>
        <w:t xml:space="preserve"> </w:t>
      </w:r>
      <w:r>
        <w:t xml:space="preserve">Съгласно чл. 57, ал. 3 от ППЗОП, </w:t>
      </w:r>
      <w:r>
        <w:rPr>
          <w:b/>
        </w:rPr>
        <w:t>не по-късно от два работни дни, преди отварянето на ценовите предложения комисията ще обяви, чрез съобщение в профила на купувача</w:t>
      </w:r>
      <w:r>
        <w:t xml:space="preserve"> датата, часът и мястото на отварянето на допуснатите до отваряне ценови предложения.</w:t>
      </w:r>
    </w:p>
    <w:p w:rsidR="00985D04" w:rsidRDefault="00985D04" w:rsidP="00985D04">
      <w:pPr>
        <w:ind w:right="299" w:firstLine="708"/>
        <w:jc w:val="both"/>
        <w:rPr>
          <w:color w:val="000000"/>
        </w:rPr>
      </w:pPr>
      <w:r>
        <w:t>На основание чл. 42, ал. 2, т. 4 от ЗОП и във връзка с чл. 54, ал. 8 от ППЗОП настоящия</w:t>
      </w:r>
      <w:r>
        <w:rPr>
          <w:color w:val="000000"/>
        </w:rPr>
        <w:t xml:space="preserve"> протокол да бъде публикуван на профила на купувача и се изпрати до всички участници в деня на публикуването му.  </w:t>
      </w:r>
    </w:p>
    <w:p w:rsidR="00985D04" w:rsidRDefault="00985D04" w:rsidP="00985D04">
      <w:pPr>
        <w:ind w:right="299" w:firstLine="708"/>
        <w:jc w:val="both"/>
      </w:pPr>
      <w:r>
        <w:t xml:space="preserve">Всички решения в настоящия протокол са взети единодушно от членовете на комисията.  </w:t>
      </w:r>
    </w:p>
    <w:p w:rsidR="00985D04" w:rsidRDefault="00985D04" w:rsidP="00985D04">
      <w:pPr>
        <w:ind w:right="299" w:firstLine="708"/>
        <w:jc w:val="both"/>
      </w:pPr>
      <w:r>
        <w:t>Настоящият протокол се подписа от всички членове на комисията, без забележки и изразено особено мнение.</w:t>
      </w:r>
    </w:p>
    <w:p w:rsidR="00985D04" w:rsidRDefault="00985D04" w:rsidP="00985D04">
      <w:pPr>
        <w:ind w:right="299" w:firstLine="708"/>
        <w:jc w:val="both"/>
        <w:rPr>
          <w:color w:val="000000"/>
        </w:rPr>
      </w:pPr>
      <w:r>
        <w:t>Следващото заседание на комисията ще се проведе в ден и час, след изтичане на 5 /пет/ дневния срок от получаването на настоящия протокол от участниците, чрез публикуване на</w:t>
      </w:r>
      <w:r>
        <w:rPr>
          <w:color w:val="000000"/>
        </w:rPr>
        <w:t xml:space="preserve"> съобщение в профила на купувача.</w:t>
      </w:r>
    </w:p>
    <w:p w:rsidR="00985D04" w:rsidRDefault="00985D04" w:rsidP="00985D04">
      <w:pPr>
        <w:ind w:right="299" w:firstLine="708"/>
        <w:jc w:val="both"/>
        <w:rPr>
          <w:color w:val="000000"/>
        </w:rPr>
      </w:pPr>
    </w:p>
    <w:p w:rsidR="00985D04" w:rsidRDefault="00985D04" w:rsidP="00985D04">
      <w:pPr>
        <w:ind w:right="299" w:firstLine="708"/>
        <w:jc w:val="both"/>
        <w:rPr>
          <w:color w:val="000000"/>
        </w:rPr>
      </w:pPr>
      <w:r>
        <w:rPr>
          <w:color w:val="000000"/>
        </w:rPr>
        <w:t>Комисията приключи своята работа в 11:40 часа на 03.11.2017 год.</w:t>
      </w:r>
    </w:p>
    <w:p w:rsidR="00985D04" w:rsidRDefault="00985D04" w:rsidP="00985D04">
      <w:pPr>
        <w:ind w:firstLine="708"/>
        <w:jc w:val="both"/>
        <w:rPr>
          <w:b/>
          <w:color w:val="000000"/>
        </w:rPr>
      </w:pPr>
    </w:p>
    <w:p w:rsidR="00985D04" w:rsidRDefault="00985D04" w:rsidP="00985D04">
      <w:pPr>
        <w:ind w:firstLine="708"/>
        <w:jc w:val="both"/>
        <w:rPr>
          <w:b/>
          <w:color w:val="000000"/>
        </w:rPr>
      </w:pPr>
    </w:p>
    <w:p w:rsidR="00985D04" w:rsidRDefault="00985D04" w:rsidP="00985D04">
      <w:pPr>
        <w:ind w:firstLine="708"/>
        <w:jc w:val="both"/>
        <w:rPr>
          <w:b/>
          <w:color w:val="000000"/>
        </w:rPr>
      </w:pPr>
    </w:p>
    <w:p w:rsidR="00985D04" w:rsidRDefault="00985D04" w:rsidP="00985D04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Председател:</w:t>
      </w:r>
      <w:r>
        <w:rPr>
          <w:i/>
          <w:color w:val="000000"/>
          <w:sz w:val="18"/>
          <w:szCs w:val="18"/>
        </w:rPr>
        <w:t xml:space="preserve"> </w:t>
      </w:r>
      <w:r w:rsidRPr="00985D04">
        <w:rPr>
          <w:i/>
          <w:color w:val="000000"/>
        </w:rPr>
        <w:t>1.заличен съгласно чл. 2 от ЗЗЛД</w:t>
      </w:r>
    </w:p>
    <w:p w:rsidR="00985D04" w:rsidRDefault="00985D04" w:rsidP="00985D04">
      <w:pPr>
        <w:ind w:firstLine="708"/>
        <w:jc w:val="both"/>
        <w:rPr>
          <w:b/>
          <w:color w:val="000000"/>
        </w:rPr>
      </w:pPr>
      <w:r>
        <w:rPr>
          <w:bCs/>
        </w:rPr>
        <w:tab/>
      </w:r>
      <w:r>
        <w:rPr>
          <w:bCs/>
        </w:rPr>
        <w:tab/>
        <w:t>/</w:t>
      </w:r>
      <w:r w:rsidRPr="00985D04">
        <w:rPr>
          <w:i/>
          <w:color w:val="000000"/>
        </w:rPr>
        <w:t xml:space="preserve"> заличен съгласно чл. 2 от ЗЗЛД</w:t>
      </w:r>
      <w:r>
        <w:rPr>
          <w:bCs/>
        </w:rPr>
        <w:t xml:space="preserve"> /</w:t>
      </w:r>
    </w:p>
    <w:p w:rsidR="00985D04" w:rsidRDefault="00985D04" w:rsidP="00985D04">
      <w:pPr>
        <w:ind w:firstLine="708"/>
        <w:jc w:val="both"/>
        <w:rPr>
          <w:b/>
          <w:color w:val="000000"/>
        </w:rPr>
      </w:pPr>
    </w:p>
    <w:p w:rsidR="00985D04" w:rsidRDefault="00985D04" w:rsidP="00985D04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Членове:</w:t>
      </w:r>
    </w:p>
    <w:p w:rsidR="00985D04" w:rsidRDefault="00985D04" w:rsidP="00985D04">
      <w:pPr>
        <w:ind w:firstLine="708"/>
        <w:jc w:val="both"/>
      </w:pPr>
    </w:p>
    <w:p w:rsidR="00985D04" w:rsidRDefault="00985D04" w:rsidP="00985D04">
      <w:pPr>
        <w:ind w:firstLine="708"/>
        <w:jc w:val="both"/>
        <w:rPr>
          <w:i/>
          <w:color w:val="000000"/>
          <w:sz w:val="18"/>
          <w:szCs w:val="18"/>
        </w:rPr>
      </w:pPr>
      <w:r>
        <w:rPr>
          <w:i/>
        </w:rPr>
        <w:t>2.</w:t>
      </w:r>
      <w:r>
        <w:rPr>
          <w:i/>
          <w:color w:val="000000"/>
          <w:sz w:val="18"/>
          <w:szCs w:val="18"/>
        </w:rPr>
        <w:t xml:space="preserve"> </w:t>
      </w:r>
      <w:r w:rsidRPr="00985D04">
        <w:rPr>
          <w:i/>
          <w:color w:val="000000"/>
        </w:rPr>
        <w:t>заличен съгласно чл. 2 от ЗЗЛД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:rsidR="00985D04" w:rsidRDefault="00985D04" w:rsidP="00985D04">
      <w:pPr>
        <w:ind w:firstLine="708"/>
        <w:jc w:val="both"/>
        <w:rPr>
          <w:i/>
          <w:color w:val="000000"/>
          <w:sz w:val="18"/>
          <w:szCs w:val="18"/>
        </w:rPr>
      </w:pPr>
      <w:r>
        <w:rPr>
          <w:bCs/>
        </w:rPr>
        <w:t xml:space="preserve">    /</w:t>
      </w:r>
      <w:r w:rsidRPr="00985D04">
        <w:rPr>
          <w:i/>
          <w:color w:val="000000"/>
        </w:rPr>
        <w:t xml:space="preserve"> заличен съгласно чл. 2 от ЗЗЛД</w:t>
      </w:r>
      <w:r>
        <w:rPr>
          <w:bCs/>
        </w:rPr>
        <w:t xml:space="preserve"> /</w:t>
      </w:r>
    </w:p>
    <w:p w:rsidR="00985D04" w:rsidRDefault="00985D04" w:rsidP="00985D04">
      <w:pPr>
        <w:ind w:firstLine="708"/>
        <w:jc w:val="both"/>
        <w:rPr>
          <w:i/>
          <w:color w:val="000000"/>
        </w:rPr>
      </w:pPr>
    </w:p>
    <w:p w:rsidR="00985D04" w:rsidRDefault="00985D04" w:rsidP="00985D04">
      <w:pPr>
        <w:ind w:firstLine="708"/>
        <w:jc w:val="both"/>
        <w:rPr>
          <w:i/>
          <w:color w:val="000000"/>
          <w:sz w:val="18"/>
          <w:szCs w:val="18"/>
        </w:rPr>
      </w:pPr>
      <w:r>
        <w:rPr>
          <w:i/>
          <w:color w:val="000000"/>
        </w:rPr>
        <w:t>3.</w:t>
      </w:r>
      <w:r w:rsidRPr="00985D04">
        <w:rPr>
          <w:i/>
          <w:color w:val="000000"/>
        </w:rPr>
        <w:t xml:space="preserve"> заличен съгласно чл. 2 от ЗЗЛД</w:t>
      </w:r>
      <w:r>
        <w:rPr>
          <w:i/>
          <w:color w:val="000000"/>
          <w:sz w:val="18"/>
          <w:szCs w:val="18"/>
        </w:rPr>
        <w:t xml:space="preserve">    </w:t>
      </w:r>
    </w:p>
    <w:p w:rsidR="00985D04" w:rsidRDefault="00985D04" w:rsidP="00985D04">
      <w:pPr>
        <w:ind w:firstLine="708"/>
        <w:jc w:val="both"/>
      </w:pPr>
      <w:r>
        <w:rPr>
          <w:i/>
          <w:color w:val="000000"/>
          <w:sz w:val="18"/>
          <w:szCs w:val="18"/>
        </w:rPr>
        <w:t xml:space="preserve">    /  </w:t>
      </w:r>
      <w:r w:rsidRPr="00985D04">
        <w:rPr>
          <w:i/>
          <w:color w:val="000000"/>
        </w:rPr>
        <w:t>заличен съгласно чл. 2 от ЗЗЛД</w:t>
      </w:r>
      <w:r>
        <w:rPr>
          <w:i/>
          <w:color w:val="000000"/>
          <w:sz w:val="18"/>
          <w:szCs w:val="18"/>
        </w:rPr>
        <w:t xml:space="preserve"> /                                        </w:t>
      </w:r>
    </w:p>
    <w:p w:rsidR="007C2C11" w:rsidRDefault="007C2C11"/>
    <w:sectPr w:rsidR="007C2C11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985D04"/>
    <w:rsid w:val="00093AE5"/>
    <w:rsid w:val="00114E2C"/>
    <w:rsid w:val="00144943"/>
    <w:rsid w:val="007322B4"/>
    <w:rsid w:val="007C2C11"/>
    <w:rsid w:val="007C7B78"/>
    <w:rsid w:val="008012AF"/>
    <w:rsid w:val="00832906"/>
    <w:rsid w:val="00985D04"/>
    <w:rsid w:val="00AA3F19"/>
    <w:rsid w:val="00C135EB"/>
    <w:rsid w:val="00C30087"/>
    <w:rsid w:val="00D92F9B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D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85D04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99"/>
    <w:qFormat/>
    <w:rsid w:val="00985D04"/>
    <w:pPr>
      <w:ind w:left="720"/>
      <w:contextualSpacing/>
    </w:pPr>
  </w:style>
  <w:style w:type="character" w:customStyle="1" w:styleId="FontStyle111">
    <w:name w:val="Font Style111"/>
    <w:uiPriority w:val="99"/>
    <w:rsid w:val="00985D04"/>
    <w:rPr>
      <w:rFonts w:ascii="Times New Roman" w:hAnsi="Times New Roman" w:cs="Times New Roman" w:hint="default"/>
      <w:b/>
      <w:bCs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9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1261</Words>
  <Characters>7193</Characters>
  <Application>Microsoft Office Word</Application>
  <DocSecurity>0</DocSecurity>
  <Lines>59</Lines>
  <Paragraphs>16</Paragraphs>
  <ScaleCrop>false</ScaleCrop>
  <Company/>
  <LinksUpToDate>false</LinksUpToDate>
  <CharactersWithSpaces>8438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2017-11-06T08:21:00Z</dcterms:created>
  <dcterms:modified xsi:type="dcterms:W3CDTF">2017-11-06T08:23:00Z</dcterms:modified>
</cp:coreProperties>
</file>