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B3F" w:rsidRDefault="00207B3F" w:rsidP="00207B3F">
      <w:pPr>
        <w:ind w:left="-567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207B3F" w:rsidRDefault="00207B3F" w:rsidP="00207B3F">
      <w:pPr>
        <w:pBdr>
          <w:bottom w:val="single" w:sz="12" w:space="1" w:color="auto"/>
        </w:pBdr>
        <w:ind w:left="-567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207B3F" w:rsidRDefault="00207B3F" w:rsidP="00207B3F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07B3F" w:rsidRDefault="00207B3F" w:rsidP="00207B3F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07B3F" w:rsidRDefault="00207B3F" w:rsidP="00207B3F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207B3F" w:rsidRDefault="00207B3F" w:rsidP="00207B3F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207B3F" w:rsidRDefault="00207B3F" w:rsidP="00207B3F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07B3F" w:rsidRDefault="00207B3F" w:rsidP="00207B3F">
      <w:pPr>
        <w:ind w:left="2832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207B3F" w:rsidRDefault="00207B3F" w:rsidP="00207B3F">
      <w:pPr>
        <w:ind w:left="2832" w:firstLine="708"/>
        <w:rPr>
          <w:b/>
        </w:rPr>
      </w:pPr>
    </w:p>
    <w:p w:rsidR="00207B3F" w:rsidRDefault="00207B3F" w:rsidP="00207B3F">
      <w:pPr>
        <w:ind w:left="2832" w:firstLine="708"/>
        <w:rPr>
          <w:b/>
        </w:rPr>
      </w:pPr>
      <w:r>
        <w:rPr>
          <w:b/>
        </w:rPr>
        <w:t>ПРОТОКОЛ № 01</w:t>
      </w:r>
    </w:p>
    <w:p w:rsidR="00207B3F" w:rsidRDefault="00207B3F" w:rsidP="00207B3F">
      <w:pPr>
        <w:ind w:left="2832" w:firstLine="708"/>
        <w:rPr>
          <w:b/>
        </w:rPr>
      </w:pPr>
    </w:p>
    <w:p w:rsidR="00207B3F" w:rsidRDefault="00207B3F" w:rsidP="00207B3F">
      <w:pPr>
        <w:ind w:firstLine="540"/>
        <w:jc w:val="both"/>
        <w:rPr>
          <w:color w:val="000000"/>
        </w:rPr>
      </w:pPr>
      <w:r>
        <w:t>Днес, 06.06.2017 г. от 10:00 часа, комисия, назначена със Заповед № РД</w:t>
      </w:r>
      <w:r>
        <w:rPr>
          <w:lang w:val="en-US"/>
        </w:rPr>
        <w:t xml:space="preserve"> </w:t>
      </w:r>
      <w:r>
        <w:t>0</w:t>
      </w:r>
      <w:r>
        <w:rPr>
          <w:lang w:val="en-US"/>
        </w:rPr>
        <w:t>1</w:t>
      </w:r>
      <w:r>
        <w:t>-</w:t>
      </w:r>
      <w:r>
        <w:rPr>
          <w:lang w:val="en-US"/>
        </w:rPr>
        <w:t>18</w:t>
      </w:r>
      <w:r>
        <w:t>/</w:t>
      </w:r>
      <w:r>
        <w:rPr>
          <w:lang w:val="en-US"/>
        </w:rPr>
        <w:t>06</w:t>
      </w:r>
      <w:r>
        <w:t>.0</w:t>
      </w:r>
      <w:r>
        <w:rPr>
          <w:lang w:val="en-US"/>
        </w:rPr>
        <w:t>6</w:t>
      </w:r>
      <w:r>
        <w:t xml:space="preserve">.2017 г. на Директора на ТП ДГС – Бургас”, за възлагане на обществена поръчка по 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</w:rPr>
        <w:t xml:space="preserve">„Поддържане на съществуващи </w:t>
      </w:r>
      <w:proofErr w:type="spellStart"/>
      <w:r>
        <w:rPr>
          <w:b/>
        </w:rPr>
        <w:t>минерализовани</w:t>
      </w:r>
      <w:proofErr w:type="spellEnd"/>
      <w:r>
        <w:rPr>
          <w:b/>
        </w:rPr>
        <w:t xml:space="preserve"> ивици чрез престъргване до минерален почвен слой с отстраняване на растителна покривка с дължина 21 000 л. </w:t>
      </w:r>
      <w:proofErr w:type="gramStart"/>
      <w:r>
        <w:rPr>
          <w:b/>
        </w:rPr>
        <w:t>м.,</w:t>
      </w:r>
      <w:proofErr w:type="gramEnd"/>
      <w:r>
        <w:rPr>
          <w:b/>
        </w:rPr>
        <w:t xml:space="preserve"> ширина 3м. на дълбочина 0,10 м.“</w:t>
      </w:r>
      <w:r>
        <w:rPr>
          <w:bCs/>
        </w:rPr>
        <w:t xml:space="preserve">, открита с обявление с № на импортиран документ </w:t>
      </w:r>
      <w:r>
        <w:rPr>
          <w:bCs/>
          <w:lang w:val="en-US"/>
        </w:rPr>
        <w:t xml:space="preserve">785162 </w:t>
      </w:r>
      <w:r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>
        <w:rPr>
          <w:color w:val="000000"/>
          <w:lang w:val="en-US"/>
        </w:rPr>
        <w:t>785158</w:t>
      </w:r>
      <w:r>
        <w:rPr>
          <w:color w:val="000000"/>
        </w:rPr>
        <w:t xml:space="preserve"> на </w:t>
      </w:r>
      <w:r>
        <w:rPr>
          <w:color w:val="000000"/>
          <w:lang w:val="en-US"/>
        </w:rPr>
        <w:t>28</w:t>
      </w:r>
      <w:r>
        <w:rPr>
          <w:color w:val="000000"/>
        </w:rPr>
        <w:t>.0</w:t>
      </w:r>
      <w:r>
        <w:rPr>
          <w:color w:val="000000"/>
          <w:lang w:val="en-US"/>
        </w:rPr>
        <w:t>4</w:t>
      </w:r>
      <w:r>
        <w:rPr>
          <w:color w:val="000000"/>
        </w:rPr>
        <w:t>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г., в състав:</w:t>
      </w:r>
    </w:p>
    <w:p w:rsidR="00207B3F" w:rsidRDefault="00207B3F" w:rsidP="00207B3F">
      <w:pPr>
        <w:ind w:firstLine="708"/>
        <w:jc w:val="both"/>
        <w:rPr>
          <w:b/>
          <w:color w:val="000000"/>
        </w:rPr>
      </w:pPr>
    </w:p>
    <w:p w:rsidR="00207B3F" w:rsidRDefault="00207B3F" w:rsidP="00207B3F">
      <w:pPr>
        <w:numPr>
          <w:ilvl w:val="0"/>
          <w:numId w:val="1"/>
        </w:numPr>
        <w:jc w:val="both"/>
        <w:rPr>
          <w:bCs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Cs/>
        </w:rPr>
        <w:t xml:space="preserve"> при ТП „ДГС – Бургас”;</w:t>
      </w:r>
    </w:p>
    <w:p w:rsidR="00207B3F" w:rsidRDefault="00207B3F" w:rsidP="00207B3F">
      <w:pPr>
        <w:ind w:left="360"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207B3F" w:rsidRDefault="00207B3F" w:rsidP="00207B3F">
      <w:pPr>
        <w:numPr>
          <w:ilvl w:val="0"/>
          <w:numId w:val="1"/>
        </w:numPr>
        <w:jc w:val="both"/>
        <w:rPr>
          <w:bCs/>
        </w:rPr>
      </w:pP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proofErr w:type="gram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kern w:val="24"/>
        </w:rPr>
        <w:t xml:space="preserve"> по </w:t>
      </w:r>
      <w:r>
        <w:rPr>
          <w:bCs/>
        </w:rPr>
        <w:t>Договор № РД 09-001/05.01.2016 год.</w:t>
      </w:r>
    </w:p>
    <w:p w:rsidR="00207B3F" w:rsidRDefault="00207B3F" w:rsidP="00207B3F">
      <w:pPr>
        <w:pStyle w:val="a4"/>
        <w:numPr>
          <w:ilvl w:val="0"/>
          <w:numId w:val="1"/>
        </w:numPr>
        <w:jc w:val="both"/>
        <w:rPr>
          <w:lang w:val="en-US"/>
        </w:rPr>
      </w:pP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proofErr w:type="gram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Cs/>
        </w:rPr>
        <w:t xml:space="preserve"> </w:t>
      </w:r>
      <w:r>
        <w:t>при ТП „ДГС – Бургас”</w:t>
      </w:r>
    </w:p>
    <w:p w:rsidR="00207B3F" w:rsidRDefault="00207B3F" w:rsidP="00207B3F">
      <w:pPr>
        <w:numPr>
          <w:ilvl w:val="0"/>
          <w:numId w:val="1"/>
        </w:numPr>
        <w:jc w:val="both"/>
        <w:rPr>
          <w:bCs/>
        </w:rPr>
      </w:pP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proofErr w:type="gram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Cs/>
        </w:rPr>
        <w:t xml:space="preserve"> при ТП „ДГС – Бургас”;</w:t>
      </w:r>
    </w:p>
    <w:p w:rsidR="00207B3F" w:rsidRDefault="00207B3F" w:rsidP="00207B3F">
      <w:pPr>
        <w:numPr>
          <w:ilvl w:val="0"/>
          <w:numId w:val="1"/>
        </w:numPr>
        <w:jc w:val="both"/>
        <w:rPr>
          <w:bCs/>
        </w:rPr>
      </w:pP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proofErr w:type="gram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Cs/>
        </w:rPr>
        <w:t xml:space="preserve"> при ТП „ДГС – Бургас”;</w:t>
      </w:r>
    </w:p>
    <w:p w:rsidR="00207B3F" w:rsidRDefault="00207B3F" w:rsidP="00207B3F">
      <w:pPr>
        <w:pStyle w:val="a4"/>
        <w:ind w:left="1068"/>
        <w:jc w:val="both"/>
        <w:rPr>
          <w:color w:val="000000"/>
        </w:rPr>
      </w:pP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>Проведе публично заседание на основание чл. 54, ал.2 от ППЗОП за отваряне на получените оферти в процедурата.</w:t>
      </w: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На заседанието на комисията присъства упълномощен представител на </w:t>
      </w:r>
      <w:r>
        <w:t>„Бургасцвет-90-Танев“ ЕООД</w:t>
      </w:r>
      <w:r>
        <w:rPr>
          <w:lang w:val="en-US"/>
        </w:rPr>
        <w:t xml:space="preserve">  -</w:t>
      </w:r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</w:t>
      </w:r>
      <w:proofErr w:type="gramStart"/>
      <w:r w:rsidRPr="00207B3F">
        <w:rPr>
          <w:bCs/>
          <w:i/>
          <w:sz w:val="22"/>
          <w:szCs w:val="22"/>
          <w:lang w:val="en-US"/>
        </w:rPr>
        <w:t xml:space="preserve">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/>
          <w:color w:val="000000"/>
        </w:rPr>
        <w:t>.</w:t>
      </w:r>
      <w:proofErr w:type="gramEnd"/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Председателя на комисията обяви заповедта за назначаване на комисията и протокола по чл. 48, ал. 6 от ППЗОП.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 посочения в документацията срок </w:t>
      </w:r>
      <w:proofErr w:type="spellStart"/>
      <w:r>
        <w:rPr>
          <w:color w:val="000000"/>
          <w:lang w:val="en-US"/>
        </w:rPr>
        <w:t>са</w:t>
      </w:r>
      <w:proofErr w:type="spellEnd"/>
      <w:r>
        <w:rPr>
          <w:color w:val="000000"/>
        </w:rPr>
        <w:t xml:space="preserve"> постъпили две оферти: </w:t>
      </w:r>
    </w:p>
    <w:p w:rsidR="00207B3F" w:rsidRDefault="00207B3F" w:rsidP="00207B3F">
      <w:pPr>
        <w:ind w:firstLine="708"/>
        <w:jc w:val="both"/>
        <w:rPr>
          <w:color w:val="000000"/>
        </w:rPr>
      </w:pP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 вх. №  ПО-00-49/05.06.2017 г. постъпила в 16:51 часа от </w:t>
      </w:r>
      <w:r>
        <w:t>„</w:t>
      </w:r>
      <w:proofErr w:type="spellStart"/>
      <w:r>
        <w:t>Бургоскомерс-В</w:t>
      </w:r>
      <w:proofErr w:type="spellEnd"/>
      <w:r>
        <w:t>. Вълков“ ЕООД,</w:t>
      </w:r>
      <w:r>
        <w:rPr>
          <w:color w:val="000000"/>
        </w:rPr>
        <w:t xml:space="preserve"> ЕИК: 147141400.</w:t>
      </w:r>
    </w:p>
    <w:p w:rsidR="00207B3F" w:rsidRDefault="00207B3F" w:rsidP="00207B3F">
      <w:pPr>
        <w:ind w:firstLine="708"/>
        <w:jc w:val="both"/>
        <w:rPr>
          <w:color w:val="000000"/>
          <w:lang w:val="en-US"/>
        </w:rPr>
      </w:pPr>
      <w:r>
        <w:rPr>
          <w:color w:val="000000"/>
        </w:rPr>
        <w:t>2.  вх. №  ПО-00-50/05.06.2017 г. постъпила в 16:53 часа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от  </w:t>
      </w:r>
      <w:r>
        <w:t>„Бургасцвет-90-Танев“ ЕООД</w:t>
      </w:r>
      <w:r>
        <w:rPr>
          <w:color w:val="000000"/>
        </w:rPr>
        <w:t>.</w:t>
      </w:r>
    </w:p>
    <w:p w:rsidR="00207B3F" w:rsidRDefault="00207B3F" w:rsidP="00207B3F">
      <w:pPr>
        <w:ind w:firstLine="708"/>
        <w:jc w:val="both"/>
        <w:rPr>
          <w:color w:val="000000"/>
          <w:lang w:val="en-US"/>
        </w:rPr>
      </w:pP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офертите по реда на тяхното постъпване. </w:t>
      </w:r>
    </w:p>
    <w:p w:rsidR="00207B3F" w:rsidRDefault="00207B3F" w:rsidP="00207B3F">
      <w:pPr>
        <w:ind w:firstLine="708"/>
        <w:jc w:val="both"/>
        <w:rPr>
          <w:color w:val="000000"/>
        </w:rPr>
      </w:pP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b/>
          <w:color w:val="000000"/>
        </w:rPr>
        <w:t>1. Участникът</w:t>
      </w:r>
      <w:r>
        <w:rPr>
          <w:color w:val="000000"/>
        </w:rPr>
        <w:t xml:space="preserve"> </w:t>
      </w:r>
      <w:r>
        <w:t>„</w:t>
      </w:r>
      <w:proofErr w:type="spellStart"/>
      <w:r>
        <w:t>Бургоскомерс-В</w:t>
      </w:r>
      <w:proofErr w:type="spellEnd"/>
      <w:r>
        <w:t>. Вълков“ ЕООД</w:t>
      </w:r>
      <w:r>
        <w:rPr>
          <w:color w:val="000000"/>
        </w:rPr>
        <w:t>, ЕИК: 147141400, представлявано от</w:t>
      </w:r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</w:t>
      </w:r>
      <w:proofErr w:type="gramStart"/>
      <w:r w:rsidRPr="00207B3F">
        <w:rPr>
          <w:bCs/>
          <w:i/>
          <w:sz w:val="22"/>
          <w:szCs w:val="22"/>
          <w:lang w:val="en-US"/>
        </w:rPr>
        <w:t xml:space="preserve">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Cs/>
          <w:lang w:val="en-US"/>
        </w:rPr>
        <w:t xml:space="preserve"> </w:t>
      </w:r>
      <w:r>
        <w:rPr>
          <w:color w:val="000000"/>
        </w:rPr>
        <w:t>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</w:t>
      </w:r>
      <w:proofErr w:type="gramEnd"/>
      <w:r>
        <w:rPr>
          <w:color w:val="000000"/>
        </w:rPr>
        <w:t xml:space="preserve"> 39, ал. 2 и ал. 3, т. 1 ППЗОП, опис на представените документи, както и отделен запечатан непрозрачен плик с надпис </w:t>
      </w:r>
      <w:r>
        <w:rPr>
          <w:b/>
          <w:color w:val="000000"/>
        </w:rPr>
        <w:t>„Предлагани ценови параметри”.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</w:t>
      </w:r>
      <w:r>
        <w:rPr>
          <w:b/>
          <w:color w:val="000000"/>
        </w:rPr>
        <w:t>техническото предложение и плика с надпис „Предлагани ценови параметри”</w:t>
      </w:r>
      <w:r>
        <w:rPr>
          <w:color w:val="000000"/>
        </w:rPr>
        <w:t xml:space="preserve">, </w:t>
      </w:r>
      <w:r>
        <w:rPr>
          <w:b/>
          <w:color w:val="000000"/>
        </w:rPr>
        <w:t>който не се отвори на днешното заседание на комисията</w:t>
      </w:r>
      <w:r>
        <w:rPr>
          <w:color w:val="000000"/>
        </w:rPr>
        <w:t xml:space="preserve">. 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b/>
          <w:color w:val="000000"/>
        </w:rPr>
        <w:t>2. Участникът</w:t>
      </w:r>
      <w:r>
        <w:rPr>
          <w:color w:val="000000"/>
        </w:rPr>
        <w:t xml:space="preserve"> </w:t>
      </w:r>
      <w:r>
        <w:t>„Бургасцвет-90-Танев“ ЕООД</w:t>
      </w:r>
      <w:r>
        <w:rPr>
          <w:color w:val="000000"/>
        </w:rPr>
        <w:t xml:space="preserve">, ЕИК: 102833771, представлявано от </w:t>
      </w:r>
      <w:proofErr w:type="spell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bCs/>
        </w:rPr>
        <w:t>,</w:t>
      </w:r>
      <w:r>
        <w:rPr>
          <w:bCs/>
          <w:i/>
          <w:sz w:val="22"/>
          <w:szCs w:val="22"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 xml:space="preserve">в качеството му на управител е представил офертата </w:t>
      </w:r>
      <w:r>
        <w:rPr>
          <w:color w:val="000000"/>
        </w:rPr>
        <w:lastRenderedPageBreak/>
        <w:t>си в запечатана</w:t>
      </w:r>
      <w:r>
        <w:t>,</w:t>
      </w:r>
      <w:r>
        <w:rPr>
          <w:color w:val="000000"/>
        </w:rPr>
        <w:t xml:space="preserve"> непрозрачна опаковка, която членовете на комисията подписаха преди отварянето </w:t>
      </w:r>
      <w:r>
        <w:t>й,</w:t>
      </w:r>
      <w:r>
        <w:rPr>
          <w:color w:val="000000"/>
        </w:rPr>
        <w:t xml:space="preserve"> с което удостовериха, че опаковката е неотворена и с не нарушена цялост, съдържа</w:t>
      </w:r>
      <w:r>
        <w:t>ща</w:t>
      </w:r>
      <w:r>
        <w:rPr>
          <w:color w:val="000000"/>
        </w:rPr>
        <w:t xml:space="preserve"> документите по чл. 39, ал. 2 и ал. 3, т. 1 ППЗОП, опис на представените документи, както и отделен запечатан непрозрачен плик с надпис </w:t>
      </w:r>
      <w:r>
        <w:rPr>
          <w:b/>
          <w:color w:val="000000"/>
        </w:rPr>
        <w:t>„Предлагани ценови параметри”.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</w:t>
      </w:r>
      <w:r>
        <w:rPr>
          <w:b/>
          <w:color w:val="000000"/>
        </w:rPr>
        <w:t>техническото предложение и плика с надпис „Предлагани ценови параметри”</w:t>
      </w:r>
      <w:r>
        <w:rPr>
          <w:color w:val="000000"/>
        </w:rPr>
        <w:t xml:space="preserve">, </w:t>
      </w:r>
      <w:r>
        <w:rPr>
          <w:b/>
          <w:color w:val="000000"/>
        </w:rPr>
        <w:t>който не се отвори на днешното заседание на комисията</w:t>
      </w:r>
      <w:r>
        <w:rPr>
          <w:color w:val="000000"/>
        </w:rPr>
        <w:t xml:space="preserve">. </w:t>
      </w:r>
    </w:p>
    <w:p w:rsidR="00207B3F" w:rsidRDefault="00207B3F" w:rsidP="00207B3F">
      <w:pPr>
        <w:ind w:firstLine="708"/>
        <w:jc w:val="both"/>
        <w:rPr>
          <w:color w:val="000000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извършването на тези действия председател</w:t>
      </w:r>
      <w:r>
        <w:rPr>
          <w:b/>
        </w:rPr>
        <w:t>ят</w:t>
      </w:r>
      <w:r>
        <w:rPr>
          <w:b/>
          <w:color w:val="000000"/>
        </w:rPr>
        <w:t xml:space="preserve"> на комисията закри откритото  заседание в 10:20 часа.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b/>
          <w:color w:val="000000"/>
        </w:rPr>
        <w:t>Комисията продължи от 10:35 часа дейността си в закрито заседание</w:t>
      </w:r>
      <w:r>
        <w:rPr>
          <w:color w:val="000000"/>
        </w:rPr>
        <w:t>, като разгледа документите по чл. 39, ал. 2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207B3F" w:rsidRDefault="00207B3F" w:rsidP="00207B3F">
      <w:pPr>
        <w:ind w:firstLine="708"/>
        <w:jc w:val="both"/>
        <w:rPr>
          <w:color w:val="000000"/>
          <w:highlight w:val="yellow"/>
        </w:rPr>
      </w:pP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 1. Участникът</w:t>
      </w:r>
      <w:r>
        <w:rPr>
          <w:color w:val="000000"/>
        </w:rPr>
        <w:t xml:space="preserve"> </w:t>
      </w:r>
      <w:r>
        <w:t>„</w:t>
      </w:r>
      <w:proofErr w:type="spellStart"/>
      <w:r>
        <w:t>Бургоскомерс-В</w:t>
      </w:r>
      <w:proofErr w:type="spellEnd"/>
      <w:r>
        <w:t>. Вълков“ ЕООД</w:t>
      </w:r>
      <w:r>
        <w:rPr>
          <w:color w:val="000000"/>
        </w:rPr>
        <w:t>, ЕИК: 147141400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207B3F" w:rsidRDefault="00207B3F" w:rsidP="00207B3F">
      <w:pPr>
        <w:ind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 xml:space="preserve">Ценово предложение, съдържащо предложението на участника относно цената за придобиване, и предложенията по други показатели с парично изражение - </w:t>
            </w:r>
            <w:r>
              <w:rPr>
                <w:b/>
              </w:rPr>
              <w:t>Приложение №6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приложените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офертата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документи</w:t>
            </w:r>
            <w:proofErr w:type="spellEnd"/>
            <w:r>
              <w:rPr>
                <w:lang w:val="ru-RU"/>
              </w:rPr>
              <w:t xml:space="preserve"> -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Проект на договор - </w:t>
            </w:r>
            <w:r>
              <w:rPr>
                <w:b/>
              </w:rPr>
              <w:t>Приложение №8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 1 </w:t>
            </w:r>
            <w:proofErr w:type="spellStart"/>
            <w:r>
              <w:rPr>
                <w:color w:val="000000"/>
                <w:lang w:val="ru-RU" w:eastAsia="en-US"/>
              </w:rPr>
              <w:t>бр</w:t>
            </w:r>
            <w:proofErr w:type="spellEnd"/>
            <w:r>
              <w:rPr>
                <w:color w:val="000000"/>
                <w:lang w:val="ru-RU" w:eastAsia="en-US"/>
              </w:rPr>
              <w:t xml:space="preserve">. </w:t>
            </w:r>
            <w:proofErr w:type="spellStart"/>
            <w:r>
              <w:rPr>
                <w:color w:val="000000"/>
                <w:lang w:val="ru-RU" w:eastAsia="en-US"/>
              </w:rPr>
              <w:t>Специализиран</w:t>
            </w:r>
            <w:proofErr w:type="spellEnd"/>
            <w:r>
              <w:rPr>
                <w:color w:val="000000"/>
                <w:lang w:val="ru-RU" w:eastAsia="en-US"/>
              </w:rPr>
              <w:t xml:space="preserve"> трактор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color w:val="000000"/>
                <w:lang w:val="ru-RU" w:eastAsia="en-US"/>
              </w:rPr>
              <w:t>Копие</w:t>
            </w:r>
            <w:proofErr w:type="spellEnd"/>
            <w:r>
              <w:rPr>
                <w:color w:val="000000"/>
                <w:lang w:val="ru-RU" w:eastAsia="en-US"/>
              </w:rPr>
              <w:t xml:space="preserve"> от </w:t>
            </w:r>
            <w:proofErr w:type="spellStart"/>
            <w:r>
              <w:rPr>
                <w:color w:val="000000"/>
                <w:lang w:val="ru-RU" w:eastAsia="en-US"/>
              </w:rPr>
              <w:t>свидетелство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gramStart"/>
            <w:r>
              <w:rPr>
                <w:color w:val="000000"/>
                <w:lang w:val="ru-RU" w:eastAsia="en-US"/>
              </w:rPr>
              <w:t>за</w:t>
            </w:r>
            <w:proofErr w:type="gramEnd"/>
            <w:r>
              <w:rPr>
                <w:color w:val="000000"/>
                <w:lang w:val="ru-RU" w:eastAsia="en-US"/>
              </w:rPr>
              <w:t xml:space="preserve">  регистрация на </w:t>
            </w:r>
            <w:proofErr w:type="spellStart"/>
            <w:r>
              <w:rPr>
                <w:color w:val="000000"/>
                <w:lang w:val="ru-RU" w:eastAsia="en-US"/>
              </w:rPr>
              <w:t>техниката</w:t>
            </w:r>
            <w:proofErr w:type="spellEnd"/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11.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color w:val="000000"/>
                <w:lang w:val="ru-RU" w:eastAsia="en-US"/>
              </w:rPr>
              <w:t>Валиден</w:t>
            </w:r>
            <w:proofErr w:type="spellEnd"/>
            <w:r>
              <w:rPr>
                <w:color w:val="000000"/>
                <w:lang w:val="ru-RU" w:eastAsia="en-US"/>
              </w:rPr>
              <w:t xml:space="preserve"> талон за </w:t>
            </w:r>
            <w:proofErr w:type="spellStart"/>
            <w:r>
              <w:rPr>
                <w:color w:val="000000"/>
                <w:lang w:val="ru-RU" w:eastAsia="en-US"/>
              </w:rPr>
              <w:t>преминат</w:t>
            </w:r>
            <w:proofErr w:type="spellEnd"/>
            <w:r>
              <w:rPr>
                <w:color w:val="000000"/>
                <w:lang w:val="ru-RU" w:eastAsia="en-US"/>
              </w:rPr>
              <w:t xml:space="preserve"> технически </w:t>
            </w:r>
            <w:proofErr w:type="spellStart"/>
            <w:r>
              <w:rPr>
                <w:color w:val="000000"/>
                <w:lang w:val="ru-RU" w:eastAsia="en-US"/>
              </w:rPr>
              <w:t>преглед</w:t>
            </w:r>
            <w:proofErr w:type="spellEnd"/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Документ за </w:t>
            </w:r>
            <w:proofErr w:type="spellStart"/>
            <w:r>
              <w:rPr>
                <w:color w:val="000000"/>
                <w:lang w:val="ru-RU" w:eastAsia="en-US"/>
              </w:rPr>
              <w:t>собственост</w:t>
            </w:r>
            <w:proofErr w:type="spellEnd"/>
            <w:r>
              <w:rPr>
                <w:color w:val="000000"/>
                <w:lang w:val="ru-RU" w:eastAsia="en-US"/>
              </w:rPr>
              <w:t xml:space="preserve"> на </w:t>
            </w:r>
            <w:proofErr w:type="spellStart"/>
            <w:r>
              <w:rPr>
                <w:color w:val="000000"/>
                <w:lang w:val="ru-RU" w:eastAsia="en-US"/>
              </w:rPr>
              <w:t>техниката</w:t>
            </w:r>
            <w:proofErr w:type="spellEnd"/>
            <w:r>
              <w:rPr>
                <w:color w:val="000000"/>
                <w:lang w:val="ru-RU" w:eastAsia="en-US"/>
              </w:rPr>
              <w:t xml:space="preserve"> или договори за наем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color w:val="000000"/>
                <w:lang w:val="ru-RU" w:eastAsia="en-US"/>
              </w:rPr>
              <w:t>Защитно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рабонто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оборудване</w:t>
            </w:r>
            <w:proofErr w:type="spellEnd"/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Трудов договор </w:t>
            </w:r>
            <w:proofErr w:type="spellStart"/>
            <w:r>
              <w:rPr>
                <w:color w:val="000000"/>
                <w:lang w:val="ru-RU" w:eastAsia="en-US"/>
              </w:rPr>
              <w:t>най-малко</w:t>
            </w:r>
            <w:proofErr w:type="spellEnd"/>
            <w:r>
              <w:rPr>
                <w:color w:val="000000"/>
                <w:lang w:val="ru-RU" w:eastAsia="en-US"/>
              </w:rPr>
              <w:t xml:space="preserve"> 1 </w:t>
            </w:r>
            <w:proofErr w:type="spellStart"/>
            <w:r>
              <w:rPr>
                <w:color w:val="000000"/>
                <w:lang w:val="ru-RU" w:eastAsia="en-US"/>
              </w:rPr>
              <w:t>бр</w:t>
            </w:r>
            <w:proofErr w:type="spellEnd"/>
            <w:r>
              <w:rPr>
                <w:color w:val="000000"/>
                <w:lang w:val="ru-RU" w:eastAsia="en-US"/>
              </w:rPr>
              <w:t>.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Уведомление за </w:t>
            </w:r>
            <w:proofErr w:type="spellStart"/>
            <w:r>
              <w:rPr>
                <w:color w:val="000000"/>
                <w:lang w:val="ru-RU" w:eastAsia="en-US"/>
              </w:rPr>
              <w:t>регистриран</w:t>
            </w:r>
            <w:proofErr w:type="spellEnd"/>
            <w:r>
              <w:rPr>
                <w:color w:val="000000"/>
                <w:lang w:val="ru-RU" w:eastAsia="en-US"/>
              </w:rPr>
              <w:t xml:space="preserve"> трудов договор от ТД на НАП</w:t>
            </w:r>
          </w:p>
        </w:tc>
      </w:tr>
    </w:tbl>
    <w:p w:rsidR="00207B3F" w:rsidRDefault="00207B3F" w:rsidP="00207B3F">
      <w:pPr>
        <w:jc w:val="both"/>
        <w:rPr>
          <w:b/>
          <w:color w:val="000000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Комисията констатира, че участникът </w:t>
      </w:r>
      <w:r>
        <w:rPr>
          <w:b/>
        </w:rPr>
        <w:t>„</w:t>
      </w:r>
      <w:proofErr w:type="spellStart"/>
      <w:r>
        <w:rPr>
          <w:b/>
        </w:rPr>
        <w:t>Бургоскомерс-В</w:t>
      </w:r>
      <w:proofErr w:type="spellEnd"/>
      <w:r>
        <w:rPr>
          <w:b/>
        </w:rPr>
        <w:t>. Вълков“ ЕООД</w:t>
      </w:r>
      <w:r>
        <w:rPr>
          <w:b/>
          <w:color w:val="000000"/>
        </w:rPr>
        <w:t>, ЕИК: 147141400:</w:t>
      </w: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-  е посочил на страница 5 от </w:t>
      </w:r>
      <w:r>
        <w:rPr>
          <w:lang w:val="ru-RU"/>
        </w:rPr>
        <w:t>ЕЕДОП</w:t>
      </w:r>
      <w:r>
        <w:rPr>
          <w:b/>
          <w:color w:val="000000"/>
        </w:rPr>
        <w:t xml:space="preserve"> Част </w:t>
      </w:r>
      <w:proofErr w:type="spellStart"/>
      <w:r>
        <w:rPr>
          <w:b/>
          <w:color w:val="000000"/>
        </w:rPr>
        <w:t>II-ра</w:t>
      </w:r>
      <w:proofErr w:type="spellEnd"/>
      <w:r>
        <w:rPr>
          <w:b/>
          <w:color w:val="000000"/>
        </w:rPr>
        <w:t>, Б: Информация за представителите на икономическия оператор, че лицето управител на дружеството и представения електронен адрес не съответстват на посочените в оферта за участие Приложение № 1;</w:t>
      </w: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-  е посочил на страница </w:t>
      </w:r>
      <w:r>
        <w:rPr>
          <w:b/>
          <w:color w:val="000000"/>
          <w:lang w:val="en-US"/>
        </w:rPr>
        <w:t>5</w:t>
      </w:r>
      <w:r>
        <w:rPr>
          <w:b/>
          <w:color w:val="000000"/>
        </w:rPr>
        <w:t xml:space="preserve"> от </w:t>
      </w:r>
      <w:r>
        <w:rPr>
          <w:lang w:val="ru-RU"/>
        </w:rPr>
        <w:t>ЕЕДОП</w:t>
      </w:r>
      <w:r>
        <w:rPr>
          <w:b/>
          <w:color w:val="000000"/>
        </w:rPr>
        <w:t xml:space="preserve"> Част </w:t>
      </w:r>
      <w:proofErr w:type="spellStart"/>
      <w:r>
        <w:rPr>
          <w:b/>
          <w:color w:val="000000"/>
        </w:rPr>
        <w:t>II-ра</w:t>
      </w:r>
      <w:proofErr w:type="spellEnd"/>
      <w:r>
        <w:rPr>
          <w:b/>
          <w:color w:val="000000"/>
        </w:rPr>
        <w:t xml:space="preserve">, </w:t>
      </w:r>
      <w:r>
        <w:rPr>
          <w:b/>
          <w:color w:val="000000"/>
          <w:lang w:val="en-US"/>
        </w:rPr>
        <w:t>В</w:t>
      </w:r>
      <w:r>
        <w:rPr>
          <w:b/>
          <w:color w:val="000000"/>
        </w:rPr>
        <w:t>: Информация относно използването на капацитета на други субекти, че ще използва капацитета на други субекти, а в техническото предложение за изпълнение на поръчката Приложение № 3 от документацията, участникът е посочил, че няма да използва подизпълнители.</w:t>
      </w: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Комисията продължи с разглеждане на офертата на участник № 2.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b/>
          <w:color w:val="000000"/>
        </w:rPr>
        <w:t>2. Участникът</w:t>
      </w:r>
      <w:r>
        <w:rPr>
          <w:color w:val="000000"/>
        </w:rPr>
        <w:t xml:space="preserve"> </w:t>
      </w:r>
      <w:r>
        <w:rPr>
          <w:b/>
        </w:rPr>
        <w:t>„Бургасцвет-90-Танев“ ЕООД</w:t>
      </w:r>
      <w:r>
        <w:rPr>
          <w:b/>
          <w:color w:val="000000"/>
        </w:rPr>
        <w:t>, ЕИК: 102833771</w:t>
      </w:r>
      <w:r>
        <w:rPr>
          <w:color w:val="000000"/>
        </w:rPr>
        <w:t xml:space="preserve"> е представил офертата си в запечатан</w:t>
      </w:r>
      <w:r>
        <w:t>а,</w:t>
      </w:r>
      <w:r>
        <w:rPr>
          <w:color w:val="000000"/>
        </w:rPr>
        <w:t xml:space="preserve"> непрозрачна опаковка, съдържащи документите по чл. 39, ал. 2 от ППЗОП и посочени в документацията за участие както следва:</w:t>
      </w:r>
    </w:p>
    <w:p w:rsidR="00207B3F" w:rsidRDefault="00207B3F" w:rsidP="00207B3F">
      <w:pPr>
        <w:ind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 xml:space="preserve">Ценово предложение, съдържащо предложението на участника относно цената за придобиване, и предложенията по други показатели с парично изражение - </w:t>
            </w:r>
            <w:r>
              <w:rPr>
                <w:b/>
              </w:rPr>
              <w:t>Приложение №6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lang w:val="ru-RU"/>
              </w:rPr>
              <w:t>Опис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приложените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офертата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документи</w:t>
            </w:r>
            <w:proofErr w:type="spellEnd"/>
            <w:r>
              <w:rPr>
                <w:lang w:val="ru-RU"/>
              </w:rPr>
              <w:t xml:space="preserve"> -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 1 </w:t>
            </w:r>
            <w:proofErr w:type="spellStart"/>
            <w:r>
              <w:rPr>
                <w:color w:val="000000"/>
                <w:lang w:val="ru-RU" w:eastAsia="en-US"/>
              </w:rPr>
              <w:t>бр</w:t>
            </w:r>
            <w:proofErr w:type="spellEnd"/>
            <w:r>
              <w:rPr>
                <w:color w:val="000000"/>
                <w:lang w:val="ru-RU" w:eastAsia="en-US"/>
              </w:rPr>
              <w:t xml:space="preserve">. </w:t>
            </w:r>
            <w:proofErr w:type="spellStart"/>
            <w:r>
              <w:rPr>
                <w:color w:val="000000"/>
                <w:lang w:val="ru-RU" w:eastAsia="en-US"/>
              </w:rPr>
              <w:t>Специализиран</w:t>
            </w:r>
            <w:proofErr w:type="spellEnd"/>
            <w:r>
              <w:rPr>
                <w:color w:val="000000"/>
                <w:lang w:val="ru-RU" w:eastAsia="en-US"/>
              </w:rPr>
              <w:t xml:space="preserve"> трактор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9.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color w:val="000000"/>
                <w:lang w:val="ru-RU" w:eastAsia="en-US"/>
              </w:rPr>
              <w:t>Копие</w:t>
            </w:r>
            <w:proofErr w:type="spellEnd"/>
            <w:r>
              <w:rPr>
                <w:color w:val="000000"/>
                <w:lang w:val="ru-RU" w:eastAsia="en-US"/>
              </w:rPr>
              <w:t xml:space="preserve"> от </w:t>
            </w:r>
            <w:proofErr w:type="spellStart"/>
            <w:r>
              <w:rPr>
                <w:color w:val="000000"/>
                <w:lang w:val="ru-RU" w:eastAsia="en-US"/>
              </w:rPr>
              <w:t>свидетелство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gramStart"/>
            <w:r>
              <w:rPr>
                <w:color w:val="000000"/>
                <w:lang w:val="ru-RU" w:eastAsia="en-US"/>
              </w:rPr>
              <w:t>за</w:t>
            </w:r>
            <w:proofErr w:type="gramEnd"/>
            <w:r>
              <w:rPr>
                <w:color w:val="000000"/>
                <w:lang w:val="ru-RU" w:eastAsia="en-US"/>
              </w:rPr>
              <w:t xml:space="preserve">  регистрация на </w:t>
            </w:r>
            <w:proofErr w:type="spellStart"/>
            <w:r>
              <w:rPr>
                <w:color w:val="000000"/>
                <w:lang w:val="ru-RU" w:eastAsia="en-US"/>
              </w:rPr>
              <w:t>техниката</w:t>
            </w:r>
            <w:proofErr w:type="spellEnd"/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color w:val="000000"/>
                <w:lang w:val="ru-RU" w:eastAsia="en-US"/>
              </w:rPr>
              <w:t>Валиден</w:t>
            </w:r>
            <w:proofErr w:type="spellEnd"/>
            <w:r>
              <w:rPr>
                <w:color w:val="000000"/>
                <w:lang w:val="ru-RU" w:eastAsia="en-US"/>
              </w:rPr>
              <w:t xml:space="preserve"> талон за </w:t>
            </w:r>
            <w:proofErr w:type="spellStart"/>
            <w:r>
              <w:rPr>
                <w:color w:val="000000"/>
                <w:lang w:val="ru-RU" w:eastAsia="en-US"/>
              </w:rPr>
              <w:t>преминат</w:t>
            </w:r>
            <w:proofErr w:type="spellEnd"/>
            <w:r>
              <w:rPr>
                <w:color w:val="000000"/>
                <w:lang w:val="ru-RU" w:eastAsia="en-US"/>
              </w:rPr>
              <w:t xml:space="preserve"> технически </w:t>
            </w:r>
            <w:proofErr w:type="spellStart"/>
            <w:r>
              <w:rPr>
                <w:color w:val="000000"/>
                <w:lang w:val="ru-RU" w:eastAsia="en-US"/>
              </w:rPr>
              <w:t>преглед</w:t>
            </w:r>
            <w:proofErr w:type="spellEnd"/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Документ за </w:t>
            </w:r>
            <w:proofErr w:type="spellStart"/>
            <w:r>
              <w:rPr>
                <w:color w:val="000000"/>
                <w:lang w:val="ru-RU" w:eastAsia="en-US"/>
              </w:rPr>
              <w:t>собственост</w:t>
            </w:r>
            <w:proofErr w:type="spellEnd"/>
            <w:r>
              <w:rPr>
                <w:color w:val="000000"/>
                <w:lang w:val="ru-RU" w:eastAsia="en-US"/>
              </w:rPr>
              <w:t xml:space="preserve"> на </w:t>
            </w:r>
            <w:proofErr w:type="spellStart"/>
            <w:r>
              <w:rPr>
                <w:color w:val="000000"/>
                <w:lang w:val="ru-RU" w:eastAsia="en-US"/>
              </w:rPr>
              <w:t>техниката</w:t>
            </w:r>
            <w:proofErr w:type="spellEnd"/>
            <w:r>
              <w:rPr>
                <w:color w:val="000000"/>
                <w:lang w:val="ru-RU" w:eastAsia="en-US"/>
              </w:rPr>
              <w:t xml:space="preserve"> или договори за наем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proofErr w:type="spellStart"/>
            <w:r>
              <w:rPr>
                <w:color w:val="000000"/>
                <w:lang w:val="ru-RU" w:eastAsia="en-US"/>
              </w:rPr>
              <w:t>Защитно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рабонто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оборудване</w:t>
            </w:r>
            <w:proofErr w:type="spellEnd"/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Трудов договор </w:t>
            </w:r>
            <w:proofErr w:type="spellStart"/>
            <w:r>
              <w:rPr>
                <w:color w:val="000000"/>
                <w:lang w:val="ru-RU" w:eastAsia="en-US"/>
              </w:rPr>
              <w:t>най-малко</w:t>
            </w:r>
            <w:proofErr w:type="spellEnd"/>
            <w:r>
              <w:rPr>
                <w:color w:val="000000"/>
                <w:lang w:val="ru-RU" w:eastAsia="en-US"/>
              </w:rPr>
              <w:t xml:space="preserve"> 1 </w:t>
            </w:r>
            <w:proofErr w:type="spellStart"/>
            <w:r>
              <w:rPr>
                <w:color w:val="000000"/>
                <w:lang w:val="ru-RU" w:eastAsia="en-US"/>
              </w:rPr>
              <w:t>бр</w:t>
            </w:r>
            <w:proofErr w:type="spellEnd"/>
            <w:r>
              <w:rPr>
                <w:color w:val="000000"/>
                <w:lang w:val="ru-RU" w:eastAsia="en-US"/>
              </w:rPr>
              <w:t>.</w:t>
            </w:r>
          </w:p>
        </w:tc>
      </w:tr>
      <w:tr w:rsidR="00207B3F" w:rsidTr="00207B3F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3F" w:rsidRDefault="00207B3F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Уведомление за </w:t>
            </w:r>
            <w:proofErr w:type="spellStart"/>
            <w:r>
              <w:rPr>
                <w:color w:val="000000"/>
                <w:lang w:val="ru-RU" w:eastAsia="en-US"/>
              </w:rPr>
              <w:t>регистриран</w:t>
            </w:r>
            <w:proofErr w:type="spellEnd"/>
            <w:r>
              <w:rPr>
                <w:color w:val="000000"/>
                <w:lang w:val="ru-RU" w:eastAsia="en-US"/>
              </w:rPr>
              <w:t xml:space="preserve"> трудов договор от ТД на НАП</w:t>
            </w:r>
          </w:p>
        </w:tc>
      </w:tr>
    </w:tbl>
    <w:p w:rsidR="00207B3F" w:rsidRDefault="00207B3F" w:rsidP="00207B3F">
      <w:pPr>
        <w:ind w:firstLine="708"/>
        <w:jc w:val="both"/>
        <w:rPr>
          <w:color w:val="000000"/>
          <w:highlight w:val="yellow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разглеждането им комисията установи</w:t>
      </w:r>
      <w:r>
        <w:rPr>
          <w:b/>
        </w:rPr>
        <w:t>, че участникът „Бургасцвет-90-Танев“ ЕООД, ЕИК: 102833771</w:t>
      </w:r>
      <w:r>
        <w:t xml:space="preserve"> </w:t>
      </w:r>
      <w:r>
        <w:rPr>
          <w:b/>
        </w:rPr>
        <w:t>е представил всички необходими</w:t>
      </w:r>
      <w:r>
        <w:rPr>
          <w:b/>
          <w:color w:val="000000"/>
        </w:rPr>
        <w:t xml:space="preserve"> документи и участникът отговаря на изискванията 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207B3F" w:rsidRDefault="00207B3F" w:rsidP="00207B3F">
      <w:pPr>
        <w:autoSpaceDE w:val="0"/>
        <w:autoSpaceDN w:val="0"/>
        <w:adjustRightInd w:val="0"/>
        <w:ind w:right="-7" w:firstLine="720"/>
        <w:jc w:val="both"/>
        <w:rPr>
          <w:b/>
          <w:color w:val="000000"/>
        </w:rPr>
      </w:pPr>
    </w:p>
    <w:p w:rsidR="00207B3F" w:rsidRDefault="00207B3F" w:rsidP="00207B3F">
      <w:pPr>
        <w:autoSpaceDE w:val="0"/>
        <w:autoSpaceDN w:val="0"/>
        <w:adjustRightInd w:val="0"/>
        <w:ind w:right="-7"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В съответствие с чл. 54, ал. 8 от ППЗОП  и </w:t>
      </w:r>
      <w:r>
        <w:rPr>
          <w:rStyle w:val="FontStyle111"/>
          <w:bCs/>
          <w:szCs w:val="22"/>
          <w:u w:val="single"/>
        </w:rPr>
        <w:t>РАЗДЕЛ</w:t>
      </w:r>
      <w:r>
        <w:rPr>
          <w:u w:val="single"/>
        </w:rPr>
        <w:t xml:space="preserve"> І</w:t>
      </w:r>
      <w:r>
        <w:rPr>
          <w:u w:val="single"/>
          <w:lang w:val="en-US"/>
        </w:rPr>
        <w:t>I</w:t>
      </w:r>
      <w:r>
        <w:rPr>
          <w:rStyle w:val="FontStyle111"/>
          <w:bCs/>
          <w:szCs w:val="22"/>
          <w:u w:val="single"/>
          <w:lang w:val="ru-RU"/>
        </w:rPr>
        <w:t xml:space="preserve">: </w:t>
      </w:r>
      <w:r>
        <w:rPr>
          <w:u w:val="single"/>
        </w:rPr>
        <w:t>ПРАВИЛА ЗА ПРОВЕЖДАНЕ НА ПРОЦЕДУРАТА</w:t>
      </w:r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от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документацията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за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участие</w:t>
      </w:r>
      <w:proofErr w:type="spellEnd"/>
      <w:r>
        <w:rPr>
          <w:b/>
          <w:bCs/>
          <w:color w:val="000000"/>
          <w:lang w:val="en-US"/>
        </w:rPr>
        <w:t xml:space="preserve"> </w:t>
      </w:r>
      <w:r>
        <w:rPr>
          <w:b/>
          <w:color w:val="000000"/>
        </w:rPr>
        <w:t xml:space="preserve">комисията единодушно </w:t>
      </w:r>
    </w:p>
    <w:p w:rsidR="00207B3F" w:rsidRDefault="00207B3F" w:rsidP="00207B3F">
      <w:pPr>
        <w:autoSpaceDE w:val="0"/>
        <w:autoSpaceDN w:val="0"/>
        <w:adjustRightInd w:val="0"/>
        <w:ind w:right="-7" w:firstLine="720"/>
        <w:jc w:val="center"/>
        <w:rPr>
          <w:b/>
          <w:color w:val="000000"/>
          <w:sz w:val="32"/>
          <w:szCs w:val="32"/>
        </w:rPr>
      </w:pPr>
    </w:p>
    <w:p w:rsidR="00207B3F" w:rsidRDefault="00207B3F" w:rsidP="00207B3F">
      <w:pPr>
        <w:autoSpaceDE w:val="0"/>
        <w:autoSpaceDN w:val="0"/>
        <w:adjustRightInd w:val="0"/>
        <w:ind w:right="-7" w:firstLine="720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lastRenderedPageBreak/>
        <w:t xml:space="preserve">Р е ш </w:t>
      </w:r>
      <w:r>
        <w:rPr>
          <w:b/>
          <w:sz w:val="32"/>
          <w:szCs w:val="32"/>
        </w:rPr>
        <w:t>и:</w:t>
      </w:r>
      <w:r>
        <w:rPr>
          <w:b/>
          <w:color w:val="000000"/>
        </w:rPr>
        <w:t xml:space="preserve">  </w:t>
      </w:r>
    </w:p>
    <w:p w:rsidR="00207B3F" w:rsidRDefault="00207B3F" w:rsidP="00207B3F">
      <w:pPr>
        <w:autoSpaceDE w:val="0"/>
        <w:autoSpaceDN w:val="0"/>
        <w:adjustRightInd w:val="0"/>
        <w:ind w:right="-7" w:firstLine="720"/>
        <w:jc w:val="center"/>
        <w:rPr>
          <w:b/>
          <w:color w:val="000000"/>
        </w:rPr>
      </w:pPr>
    </w:p>
    <w:p w:rsidR="00207B3F" w:rsidRDefault="00207B3F" w:rsidP="00207B3F">
      <w:pPr>
        <w:autoSpaceDE w:val="0"/>
        <w:autoSpaceDN w:val="0"/>
        <w:adjustRightInd w:val="0"/>
        <w:ind w:right="-7" w:firstLine="720"/>
        <w:jc w:val="both"/>
        <w:rPr>
          <w:b/>
        </w:rPr>
      </w:pPr>
      <w:r>
        <w:rPr>
          <w:b/>
        </w:rPr>
        <w:t xml:space="preserve"> Налице е непълнота и несъответствие по отношение на  информацията и несъответствие с критериите за подбор на участника „</w:t>
      </w:r>
      <w:proofErr w:type="spellStart"/>
      <w:r>
        <w:rPr>
          <w:b/>
        </w:rPr>
        <w:t>Бургоскомерс-В</w:t>
      </w:r>
      <w:proofErr w:type="spellEnd"/>
      <w:r>
        <w:rPr>
          <w:b/>
        </w:rPr>
        <w:t>. Вълков“ ЕООД, ЕИК: 147141400, поради което в съответствие с чл. 54, ал. 9  от ППЗОП, комисията указва на участника</w:t>
      </w:r>
      <w:r>
        <w:t xml:space="preserve">, </w:t>
      </w:r>
      <w:r>
        <w:rPr>
          <w:b/>
          <w:sz w:val="28"/>
          <w:szCs w:val="28"/>
        </w:rPr>
        <w:t xml:space="preserve">в срок до 5 /пет/ работни дни </w:t>
      </w:r>
      <w:r>
        <w:rPr>
          <w:b/>
        </w:rPr>
        <w:t>от получаване на настоящия протокол да представи следните документи, които съдържат променена или допълнена информация, както следва:</w:t>
      </w:r>
    </w:p>
    <w:p w:rsidR="00207B3F" w:rsidRDefault="00207B3F" w:rsidP="00207B3F">
      <w:pPr>
        <w:autoSpaceDE w:val="0"/>
        <w:autoSpaceDN w:val="0"/>
        <w:adjustRightInd w:val="0"/>
        <w:ind w:right="-7" w:firstLine="720"/>
        <w:jc w:val="both"/>
        <w:rPr>
          <w:lang w:val="ru-RU"/>
        </w:rPr>
      </w:pPr>
      <w:r>
        <w:rPr>
          <w:b/>
        </w:rPr>
        <w:t>1. Участникът може да представи на комисията нов</w:t>
      </w:r>
      <w:r>
        <w:rPr>
          <w:b/>
          <w:sz w:val="28"/>
          <w:szCs w:val="28"/>
        </w:rPr>
        <w:t xml:space="preserve"> </w:t>
      </w:r>
      <w:r>
        <w:rPr>
          <w:lang w:val="ru-RU"/>
        </w:rPr>
        <w:t xml:space="preserve">ЕЕДОП - по образец, в </w:t>
      </w:r>
      <w:proofErr w:type="spellStart"/>
      <w:r>
        <w:rPr>
          <w:lang w:val="ru-RU"/>
        </w:rPr>
        <w:t>съответствие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разпоредбата</w:t>
      </w:r>
      <w:proofErr w:type="spellEnd"/>
      <w:r>
        <w:rPr>
          <w:lang w:val="ru-RU"/>
        </w:rPr>
        <w:t xml:space="preserve"> на чл. </w:t>
      </w:r>
      <w:proofErr w:type="gramStart"/>
      <w:r>
        <w:rPr>
          <w:lang w:val="ru-RU"/>
        </w:rPr>
        <w:t xml:space="preserve">54, ал. 9 от ППЗОП, с </w:t>
      </w:r>
      <w:proofErr w:type="spellStart"/>
      <w:r>
        <w:rPr>
          <w:lang w:val="ru-RU"/>
        </w:rPr>
        <w:t>попълнени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коректни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данни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съответствие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представената</w:t>
      </w:r>
      <w:proofErr w:type="spellEnd"/>
      <w:r>
        <w:rPr>
          <w:lang w:val="ru-RU"/>
        </w:rPr>
        <w:t xml:space="preserve"> от него оферта.</w:t>
      </w:r>
      <w:proofErr w:type="gramEnd"/>
    </w:p>
    <w:p w:rsidR="00207B3F" w:rsidRDefault="00207B3F" w:rsidP="00207B3F">
      <w:pPr>
        <w:ind w:firstLine="708"/>
        <w:jc w:val="both"/>
        <w:rPr>
          <w:b/>
        </w:rPr>
      </w:pPr>
      <w:r>
        <w:rPr>
          <w:b/>
        </w:rPr>
        <w:t>2. В съответствие с чл. 57, ал. 3 от ППЗОП, не по-късно от два работни дни, преди отварянето на ценовите предложения комисията ще обяви, чрез съобщение в профила на купувача датата, часът и мястото на отварянето на допуснатите до отваряне ценови предложения.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t xml:space="preserve">На основание чл. 42, ал. 2, т. 4 от ЗОП и във </w:t>
      </w:r>
      <w:proofErr w:type="spellStart"/>
      <w:r>
        <w:t>вр</w:t>
      </w:r>
      <w:proofErr w:type="spellEnd"/>
      <w:r>
        <w:t>. с чл. 54, ал. 8 от ППЗОП настоящия</w:t>
      </w:r>
      <w:r>
        <w:rPr>
          <w:color w:val="000000"/>
        </w:rPr>
        <w:t xml:space="preserve"> протокол да бъде публикуван на профила на купувача и се изпрати до всички участници в деня на публикуването му на профила на купувача.  </w:t>
      </w:r>
    </w:p>
    <w:p w:rsidR="00207B3F" w:rsidRDefault="00207B3F" w:rsidP="00207B3F">
      <w:pPr>
        <w:ind w:firstLine="708"/>
        <w:jc w:val="both"/>
      </w:pPr>
      <w:r>
        <w:t xml:space="preserve">Всички решения в настоящия протокол са взети единодушно от членовете на комисията.  </w:t>
      </w:r>
    </w:p>
    <w:p w:rsidR="00207B3F" w:rsidRDefault="00207B3F" w:rsidP="00207B3F">
      <w:pPr>
        <w:ind w:firstLine="708"/>
        <w:jc w:val="both"/>
      </w:pPr>
      <w:r>
        <w:t>Настоящият протокол се подписа от всички членове на комисията, без забележки и изразено особено мнение.</w:t>
      </w:r>
    </w:p>
    <w:p w:rsidR="00207B3F" w:rsidRDefault="00207B3F" w:rsidP="00207B3F">
      <w:pPr>
        <w:ind w:firstLine="708"/>
        <w:jc w:val="both"/>
        <w:rPr>
          <w:color w:val="000000"/>
        </w:rPr>
      </w:pPr>
      <w:r>
        <w:t>Следващото заседание на комисията ще се проведе в ден и час, след изтичане на 5 /пет/ дневния срок от получаването на настоящия протокол от участниците, чрез публикуване на</w:t>
      </w:r>
      <w:r>
        <w:rPr>
          <w:color w:val="000000"/>
        </w:rPr>
        <w:t xml:space="preserve"> съобщение в профила на купувача.</w:t>
      </w:r>
    </w:p>
    <w:p w:rsidR="00207B3F" w:rsidRDefault="00207B3F" w:rsidP="00207B3F">
      <w:pPr>
        <w:ind w:firstLine="708"/>
        <w:jc w:val="both"/>
        <w:rPr>
          <w:color w:val="000000"/>
        </w:rPr>
      </w:pPr>
    </w:p>
    <w:p w:rsidR="00207B3F" w:rsidRDefault="00207B3F" w:rsidP="00207B3F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11:55 часа на 06.06.2017 год.</w:t>
      </w:r>
    </w:p>
    <w:p w:rsidR="00207B3F" w:rsidRDefault="00207B3F" w:rsidP="00207B3F">
      <w:pPr>
        <w:ind w:firstLine="708"/>
        <w:jc w:val="both"/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  <w:sz w:val="18"/>
          <w:szCs w:val="18"/>
        </w:rPr>
        <w:t xml:space="preserve"> 1. </w:t>
      </w:r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</w:p>
    <w:p w:rsidR="00207B3F" w:rsidRDefault="00207B3F" w:rsidP="00207B3F">
      <w:pPr>
        <w:ind w:firstLine="708"/>
        <w:jc w:val="both"/>
        <w:rPr>
          <w:b/>
          <w:color w:val="000000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</w:p>
    <w:p w:rsidR="00207B3F" w:rsidRDefault="00207B3F" w:rsidP="00207B3F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207B3F" w:rsidRDefault="00207B3F" w:rsidP="00207B3F">
      <w:pPr>
        <w:jc w:val="both"/>
      </w:pPr>
    </w:p>
    <w:p w:rsidR="00207B3F" w:rsidRDefault="00207B3F" w:rsidP="00207B3F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</w:rPr>
        <w:t>2.</w:t>
      </w:r>
      <w:r>
        <w:rPr>
          <w:i/>
          <w:color w:val="000000"/>
          <w:sz w:val="18"/>
          <w:szCs w:val="18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</w:t>
      </w:r>
      <w:proofErr w:type="gramStart"/>
      <w:r w:rsidRPr="00207B3F">
        <w:rPr>
          <w:bCs/>
          <w:i/>
          <w:sz w:val="22"/>
          <w:szCs w:val="22"/>
          <w:lang w:val="en-US"/>
        </w:rPr>
        <w:t xml:space="preserve">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4.</w:t>
      </w:r>
      <w:proofErr w:type="gramEnd"/>
      <w:r>
        <w:rPr>
          <w:i/>
          <w:color w:val="000000"/>
          <w:sz w:val="18"/>
          <w:szCs w:val="18"/>
        </w:rPr>
        <w:t xml:space="preserve"> </w:t>
      </w: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>.</w:t>
      </w:r>
      <w:proofErr w:type="gramEnd"/>
      <w:r w:rsidRPr="00207B3F">
        <w:rPr>
          <w:bCs/>
          <w:i/>
          <w:sz w:val="22"/>
          <w:szCs w:val="22"/>
          <w:lang w:val="en-US"/>
        </w:rPr>
        <w:t xml:space="preserve">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</w:p>
    <w:p w:rsidR="00207B3F" w:rsidRDefault="00207B3F" w:rsidP="00207B3F">
      <w:pPr>
        <w:ind w:firstLine="708"/>
        <w:jc w:val="both"/>
        <w:rPr>
          <w:i/>
          <w:color w:val="000000"/>
          <w:sz w:val="18"/>
          <w:szCs w:val="18"/>
        </w:rPr>
      </w:pPr>
    </w:p>
    <w:p w:rsidR="00207B3F" w:rsidRDefault="00207B3F" w:rsidP="00207B3F">
      <w:pPr>
        <w:ind w:firstLine="708"/>
        <w:jc w:val="both"/>
        <w:rPr>
          <w:i/>
          <w:color w:val="000000"/>
        </w:rPr>
      </w:pPr>
    </w:p>
    <w:p w:rsidR="00207B3F" w:rsidRDefault="00207B3F" w:rsidP="00207B3F">
      <w:pPr>
        <w:ind w:firstLine="708"/>
        <w:jc w:val="both"/>
      </w:pPr>
      <w:r>
        <w:rPr>
          <w:i/>
          <w:color w:val="000000"/>
        </w:rPr>
        <w:t>3</w:t>
      </w:r>
      <w:r>
        <w:rPr>
          <w:i/>
          <w:color w:val="000000"/>
          <w:sz w:val="18"/>
          <w:szCs w:val="18"/>
        </w:rPr>
        <w:t>.</w:t>
      </w:r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proofErr w:type="gram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. </w:t>
      </w:r>
      <w:proofErr w:type="gramStart"/>
      <w:r w:rsidRPr="00207B3F">
        <w:rPr>
          <w:bCs/>
          <w:i/>
          <w:sz w:val="22"/>
          <w:szCs w:val="22"/>
          <w:lang w:val="en-US"/>
        </w:rPr>
        <w:t xml:space="preserve">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  <w:r>
        <w:rPr>
          <w:i/>
          <w:color w:val="000000"/>
          <w:sz w:val="18"/>
          <w:szCs w:val="18"/>
        </w:rPr>
        <w:t xml:space="preserve">                                     </w:t>
      </w:r>
      <w:r>
        <w:rPr>
          <w:i/>
          <w:color w:val="000000"/>
        </w:rPr>
        <w:t>5.</w:t>
      </w:r>
      <w:proofErr w:type="gram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proofErr w:type="gramStart"/>
      <w:r w:rsidRPr="00207B3F">
        <w:rPr>
          <w:bCs/>
          <w:i/>
          <w:sz w:val="22"/>
          <w:szCs w:val="22"/>
          <w:lang w:val="en-US"/>
        </w:rPr>
        <w:t>заличен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съгласно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</w:t>
      </w:r>
      <w:proofErr w:type="spellStart"/>
      <w:r w:rsidRPr="00207B3F">
        <w:rPr>
          <w:bCs/>
          <w:i/>
          <w:sz w:val="22"/>
          <w:szCs w:val="22"/>
          <w:lang w:val="en-US"/>
        </w:rPr>
        <w:t>чл</w:t>
      </w:r>
      <w:proofErr w:type="spellEnd"/>
      <w:r w:rsidRPr="00207B3F">
        <w:rPr>
          <w:bCs/>
          <w:i/>
          <w:sz w:val="22"/>
          <w:szCs w:val="22"/>
          <w:lang w:val="en-US"/>
        </w:rPr>
        <w:t>.</w:t>
      </w:r>
      <w:proofErr w:type="gramEnd"/>
      <w:r w:rsidRPr="00207B3F">
        <w:rPr>
          <w:bCs/>
          <w:i/>
          <w:sz w:val="22"/>
          <w:szCs w:val="22"/>
          <w:lang w:val="en-US"/>
        </w:rPr>
        <w:t xml:space="preserve"> 2 </w:t>
      </w:r>
      <w:proofErr w:type="spellStart"/>
      <w:r w:rsidRPr="00207B3F">
        <w:rPr>
          <w:bCs/>
          <w:i/>
          <w:sz w:val="22"/>
          <w:szCs w:val="22"/>
          <w:lang w:val="en-US"/>
        </w:rPr>
        <w:t>от</w:t>
      </w:r>
      <w:proofErr w:type="spellEnd"/>
      <w:r w:rsidRPr="00207B3F">
        <w:rPr>
          <w:bCs/>
          <w:i/>
          <w:sz w:val="22"/>
          <w:szCs w:val="22"/>
          <w:lang w:val="en-US"/>
        </w:rPr>
        <w:t xml:space="preserve"> ЗЗЛД</w:t>
      </w:r>
    </w:p>
    <w:p w:rsidR="007C2C11" w:rsidRDefault="007C2C11"/>
    <w:sectPr w:rsidR="007C2C11" w:rsidSect="00207B3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7B3F"/>
    <w:rsid w:val="00144943"/>
    <w:rsid w:val="00207B3F"/>
    <w:rsid w:val="007C2C11"/>
    <w:rsid w:val="008012AF"/>
    <w:rsid w:val="00D33216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7B3F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207B3F"/>
    <w:pPr>
      <w:ind w:left="720"/>
      <w:contextualSpacing/>
    </w:pPr>
  </w:style>
  <w:style w:type="character" w:customStyle="1" w:styleId="FontStyle111">
    <w:name w:val="Font Style111"/>
    <w:uiPriority w:val="99"/>
    <w:rsid w:val="00207B3F"/>
    <w:rPr>
      <w:rFonts w:ascii="Times New Roman" w:hAnsi="Times New Roman" w:cs="Times New Roman" w:hint="default"/>
      <w:b/>
      <w:bCs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2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1368</Words>
  <Characters>7804</Characters>
  <Application>Microsoft Office Word</Application>
  <DocSecurity>0</DocSecurity>
  <Lines>65</Lines>
  <Paragraphs>18</Paragraphs>
  <ScaleCrop>false</ScaleCrop>
  <Company/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2017-06-06T12:47:00Z</dcterms:created>
  <dcterms:modified xsi:type="dcterms:W3CDTF">2017-06-06T12:51:00Z</dcterms:modified>
</cp:coreProperties>
</file>